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124AF" w14:textId="4297C55D" w:rsidR="001C01A8" w:rsidRPr="00B818FD" w:rsidRDefault="001C01A8" w:rsidP="00B818FD">
      <w:pPr>
        <w:pStyle w:val="Title"/>
        <w:rPr>
          <w:sz w:val="24"/>
          <w:szCs w:val="24"/>
        </w:rPr>
      </w:pPr>
      <w:r w:rsidRPr="00B818FD">
        <w:rPr>
          <w:sz w:val="24"/>
          <w:szCs w:val="24"/>
        </w:rPr>
        <w:t>THE MARIE C. MALARO EXCELLENCE IN RESEARCH AND WRITING AWARD</w:t>
      </w:r>
    </w:p>
    <w:p w14:paraId="1CD4C3C7" w14:textId="25FAF681" w:rsidR="00E359D7" w:rsidRPr="00CB5F9F" w:rsidRDefault="00E359D7" w:rsidP="001C01A8">
      <w:pPr>
        <w:rPr>
          <w:rFonts w:ascii="Garamond" w:hAnsi="Garamond"/>
          <w:sz w:val="21"/>
          <w:szCs w:val="21"/>
        </w:rPr>
      </w:pPr>
      <w:r w:rsidRPr="00CB5F9F">
        <w:rPr>
          <w:rFonts w:ascii="Garamond" w:hAnsi="Garamond"/>
          <w:sz w:val="21"/>
          <w:szCs w:val="21"/>
        </w:rPr>
        <w:t xml:space="preserve">Version </w:t>
      </w:r>
      <w:r w:rsidR="00F3054D">
        <w:rPr>
          <w:rFonts w:ascii="Garamond" w:hAnsi="Garamond"/>
          <w:sz w:val="21"/>
          <w:szCs w:val="21"/>
        </w:rPr>
        <w:t>May</w:t>
      </w:r>
      <w:r w:rsidRPr="00CB5F9F">
        <w:rPr>
          <w:rFonts w:ascii="Garamond" w:hAnsi="Garamond"/>
          <w:sz w:val="21"/>
          <w:szCs w:val="21"/>
        </w:rPr>
        <w:t xml:space="preserve"> </w:t>
      </w:r>
      <w:r w:rsidR="00F3054D">
        <w:rPr>
          <w:rFonts w:ascii="Garamond" w:hAnsi="Garamond"/>
          <w:sz w:val="21"/>
          <w:szCs w:val="21"/>
        </w:rPr>
        <w:t>6</w:t>
      </w:r>
      <w:r w:rsidRPr="00CB5F9F">
        <w:rPr>
          <w:rFonts w:ascii="Garamond" w:hAnsi="Garamond"/>
          <w:sz w:val="21"/>
          <w:szCs w:val="21"/>
        </w:rPr>
        <w:t>, 202</w:t>
      </w:r>
      <w:r w:rsidR="00F3054D">
        <w:rPr>
          <w:rFonts w:ascii="Garamond" w:hAnsi="Garamond"/>
          <w:sz w:val="21"/>
          <w:szCs w:val="21"/>
        </w:rPr>
        <w:t>5</w:t>
      </w:r>
    </w:p>
    <w:p w14:paraId="0FA711B5" w14:textId="77777777" w:rsidR="001C01A8" w:rsidRPr="00CB5F9F" w:rsidRDefault="001C01A8" w:rsidP="001C01A8">
      <w:pPr>
        <w:rPr>
          <w:rFonts w:ascii="Garamond" w:hAnsi="Garamond"/>
          <w:sz w:val="21"/>
          <w:szCs w:val="21"/>
        </w:rPr>
      </w:pPr>
    </w:p>
    <w:p w14:paraId="289C0F78" w14:textId="378B2B16" w:rsidR="001C01A8" w:rsidRPr="00AB2199" w:rsidRDefault="001C01A8" w:rsidP="001C01A8">
      <w:pPr>
        <w:rPr>
          <w:rFonts w:ascii="Garamond" w:hAnsi="Garamond"/>
          <w:spacing w:val="-2"/>
          <w:sz w:val="21"/>
          <w:szCs w:val="21"/>
        </w:rPr>
      </w:pPr>
      <w:r w:rsidRPr="00AB2199">
        <w:rPr>
          <w:rFonts w:ascii="Garamond" w:hAnsi="Garamond"/>
          <w:spacing w:val="-2"/>
          <w:sz w:val="21"/>
          <w:szCs w:val="21"/>
        </w:rPr>
        <w:t xml:space="preserve">The Marie </w:t>
      </w:r>
      <w:r w:rsidR="00AB2199" w:rsidRPr="00AB2199">
        <w:rPr>
          <w:rFonts w:ascii="Garamond" w:hAnsi="Garamond"/>
          <w:spacing w:val="-2"/>
          <w:sz w:val="21"/>
          <w:szCs w:val="21"/>
        </w:rPr>
        <w:t xml:space="preserve">C. </w:t>
      </w:r>
      <w:proofErr w:type="spellStart"/>
      <w:r w:rsidRPr="00AB2199">
        <w:rPr>
          <w:rFonts w:ascii="Garamond" w:hAnsi="Garamond"/>
          <w:spacing w:val="-2"/>
          <w:sz w:val="21"/>
          <w:szCs w:val="21"/>
        </w:rPr>
        <w:t>Malaro</w:t>
      </w:r>
      <w:proofErr w:type="spellEnd"/>
      <w:r w:rsidRPr="00AB2199">
        <w:rPr>
          <w:rFonts w:ascii="Garamond" w:hAnsi="Garamond"/>
          <w:spacing w:val="-2"/>
          <w:sz w:val="21"/>
          <w:szCs w:val="21"/>
        </w:rPr>
        <w:t xml:space="preserve"> Excellence in Research and Writing Award honors the achievements of Professor Emerita Marie </w:t>
      </w:r>
      <w:proofErr w:type="spellStart"/>
      <w:r w:rsidRPr="00AB2199">
        <w:rPr>
          <w:rFonts w:ascii="Garamond" w:hAnsi="Garamond"/>
          <w:spacing w:val="-2"/>
          <w:sz w:val="21"/>
          <w:szCs w:val="21"/>
        </w:rPr>
        <w:t>Malaro</w:t>
      </w:r>
      <w:proofErr w:type="spellEnd"/>
      <w:r w:rsidRPr="00AB2199">
        <w:rPr>
          <w:rFonts w:ascii="Garamond" w:hAnsi="Garamond"/>
          <w:spacing w:val="-2"/>
          <w:sz w:val="21"/>
          <w:szCs w:val="21"/>
        </w:rPr>
        <w:t xml:space="preserve">, former director of the Museum Studies Program and an American Association of Museums Centennial Honoree. Professor Emerita </w:t>
      </w:r>
      <w:proofErr w:type="spellStart"/>
      <w:r w:rsidRPr="00AB2199">
        <w:rPr>
          <w:rFonts w:ascii="Garamond" w:hAnsi="Garamond"/>
          <w:spacing w:val="-2"/>
          <w:sz w:val="21"/>
          <w:szCs w:val="21"/>
        </w:rPr>
        <w:t>Malaro</w:t>
      </w:r>
      <w:proofErr w:type="spellEnd"/>
      <w:r w:rsidRPr="00AB2199">
        <w:rPr>
          <w:rFonts w:ascii="Garamond" w:hAnsi="Garamond"/>
          <w:spacing w:val="-2"/>
          <w:sz w:val="21"/>
          <w:szCs w:val="21"/>
        </w:rPr>
        <w:t xml:space="preserve"> co-authored </w:t>
      </w:r>
      <w:r w:rsidRPr="00AB2199">
        <w:rPr>
          <w:rFonts w:ascii="Garamond" w:hAnsi="Garamond"/>
          <w:i/>
          <w:iCs/>
          <w:spacing w:val="-2"/>
          <w:sz w:val="21"/>
          <w:szCs w:val="21"/>
        </w:rPr>
        <w:t>A Legal Primer on Managing Museum Collections</w:t>
      </w:r>
      <w:r w:rsidRPr="00AB2199">
        <w:rPr>
          <w:rFonts w:ascii="Garamond" w:hAnsi="Garamond"/>
          <w:spacing w:val="-2"/>
          <w:sz w:val="21"/>
          <w:szCs w:val="21"/>
        </w:rPr>
        <w:t>, the primary resource on law and ethics of collections management. She was the lead lecturer and co-instructor of Museum Collections Management: Legal and Ethical Issues for the Distance Education Program from 2004 to 2013.</w:t>
      </w:r>
    </w:p>
    <w:p w14:paraId="060A3CAC" w14:textId="77777777" w:rsidR="001C01A8" w:rsidRPr="00CB5F9F" w:rsidRDefault="001C01A8" w:rsidP="001C01A8">
      <w:pPr>
        <w:rPr>
          <w:rFonts w:ascii="Garamond" w:hAnsi="Garamond"/>
          <w:sz w:val="21"/>
          <w:szCs w:val="21"/>
        </w:rPr>
      </w:pPr>
      <w:r w:rsidRPr="00CB5F9F">
        <w:rPr>
          <w:rFonts w:ascii="Garamond" w:hAnsi="Garamond"/>
          <w:sz w:val="21"/>
          <w:szCs w:val="21"/>
        </w:rPr>
        <w:t xml:space="preserve"> </w:t>
      </w:r>
    </w:p>
    <w:p w14:paraId="30BE5E72" w14:textId="4B3487D6" w:rsidR="001C01A8" w:rsidRPr="00CB5F9F" w:rsidRDefault="001C01A8" w:rsidP="001C01A8">
      <w:pPr>
        <w:rPr>
          <w:rFonts w:ascii="Garamond" w:hAnsi="Garamond"/>
          <w:sz w:val="21"/>
          <w:szCs w:val="21"/>
        </w:rPr>
      </w:pPr>
      <w:r w:rsidRPr="00CB5F9F">
        <w:rPr>
          <w:rFonts w:ascii="Garamond" w:hAnsi="Garamond"/>
          <w:sz w:val="21"/>
          <w:szCs w:val="21"/>
        </w:rPr>
        <w:t xml:space="preserve">Each year up to three graduate students are honored for excellence in research and writing in the field of </w:t>
      </w:r>
      <w:r w:rsidR="00653306" w:rsidRPr="00CB5F9F">
        <w:rPr>
          <w:rFonts w:ascii="Garamond" w:hAnsi="Garamond"/>
          <w:sz w:val="21"/>
          <w:szCs w:val="21"/>
        </w:rPr>
        <w:t>m</w:t>
      </w:r>
      <w:r w:rsidRPr="00CB5F9F">
        <w:rPr>
          <w:rFonts w:ascii="Garamond" w:hAnsi="Garamond"/>
          <w:sz w:val="21"/>
          <w:szCs w:val="21"/>
        </w:rPr>
        <w:t xml:space="preserve">useum </w:t>
      </w:r>
      <w:r w:rsidR="00653306" w:rsidRPr="00CB5F9F">
        <w:rPr>
          <w:rFonts w:ascii="Garamond" w:hAnsi="Garamond"/>
          <w:sz w:val="21"/>
          <w:szCs w:val="21"/>
        </w:rPr>
        <w:t>s</w:t>
      </w:r>
      <w:r w:rsidRPr="00CB5F9F">
        <w:rPr>
          <w:rFonts w:ascii="Garamond" w:hAnsi="Garamond"/>
          <w:sz w:val="21"/>
          <w:szCs w:val="21"/>
        </w:rPr>
        <w:t xml:space="preserve">tudies. After presenting their paper topics at the annual Marie C. </w:t>
      </w:r>
      <w:proofErr w:type="spellStart"/>
      <w:r w:rsidRPr="00CB5F9F">
        <w:rPr>
          <w:rFonts w:ascii="Garamond" w:hAnsi="Garamond"/>
          <w:sz w:val="21"/>
          <w:szCs w:val="21"/>
        </w:rPr>
        <w:t>Malaro</w:t>
      </w:r>
      <w:proofErr w:type="spellEnd"/>
      <w:r w:rsidRPr="00CB5F9F">
        <w:rPr>
          <w:rFonts w:ascii="Garamond" w:hAnsi="Garamond"/>
          <w:sz w:val="21"/>
          <w:szCs w:val="21"/>
        </w:rPr>
        <w:t xml:space="preserve"> Symposium, each recipient receives an award of $</w:t>
      </w:r>
      <w:r w:rsidR="00F3054D">
        <w:rPr>
          <w:rFonts w:ascii="Garamond" w:hAnsi="Garamond"/>
          <w:sz w:val="21"/>
          <w:szCs w:val="21"/>
        </w:rPr>
        <w:t>2</w:t>
      </w:r>
      <w:r w:rsidRPr="00CB5F9F">
        <w:rPr>
          <w:rFonts w:ascii="Garamond" w:hAnsi="Garamond"/>
          <w:sz w:val="21"/>
          <w:szCs w:val="21"/>
        </w:rPr>
        <w:t>00 and a certificate.</w:t>
      </w:r>
    </w:p>
    <w:p w14:paraId="18A64A48" w14:textId="7725D93B" w:rsidR="001C01A8" w:rsidRPr="00B818FD" w:rsidRDefault="001C01A8" w:rsidP="00B818FD">
      <w:pPr>
        <w:pStyle w:val="Heading2"/>
      </w:pPr>
      <w:r w:rsidRPr="00CB5F9F">
        <w:t>Guidelines and Instructions</w:t>
      </w:r>
    </w:p>
    <w:p w14:paraId="3E7C6A6C" w14:textId="0484DFEE" w:rsidR="001C01A8" w:rsidRPr="00CB5F9F" w:rsidRDefault="001C01A8" w:rsidP="001C01A8">
      <w:pPr>
        <w:rPr>
          <w:rFonts w:ascii="Garamond" w:hAnsi="Garamond"/>
          <w:sz w:val="21"/>
          <w:szCs w:val="21"/>
        </w:rPr>
      </w:pPr>
      <w:r w:rsidRPr="00CB5F9F">
        <w:rPr>
          <w:rFonts w:ascii="Garamond" w:hAnsi="Garamond"/>
          <w:sz w:val="21"/>
          <w:szCs w:val="21"/>
        </w:rPr>
        <w:t xml:space="preserve">1. </w:t>
      </w:r>
      <w:r w:rsidRPr="00CB5F9F">
        <w:rPr>
          <w:rFonts w:ascii="Garamond" w:hAnsi="Garamond"/>
          <w:b/>
          <w:bCs/>
          <w:sz w:val="21"/>
          <w:szCs w:val="21"/>
        </w:rPr>
        <w:t>Article Length:</w:t>
      </w:r>
      <w:r w:rsidRPr="00CB5F9F">
        <w:rPr>
          <w:rFonts w:ascii="Garamond" w:hAnsi="Garamond"/>
          <w:sz w:val="21"/>
          <w:szCs w:val="21"/>
        </w:rPr>
        <w:t xml:space="preserve"> The article should be a professional research piece between 4,000-5,000 words in length (excluding notes and bibliography).  Articles should follow the latest edition of the </w:t>
      </w:r>
      <w:r w:rsidRPr="00CB5F9F">
        <w:rPr>
          <w:rFonts w:ascii="Garamond" w:hAnsi="Garamond"/>
          <w:i/>
          <w:iCs/>
          <w:sz w:val="21"/>
          <w:szCs w:val="21"/>
        </w:rPr>
        <w:t>Chicago Manual of Style</w:t>
      </w:r>
      <w:r w:rsidR="001A4278" w:rsidRPr="00CB5F9F">
        <w:rPr>
          <w:rFonts w:ascii="Garamond" w:hAnsi="Garamond"/>
          <w:i/>
          <w:iCs/>
          <w:sz w:val="21"/>
          <w:szCs w:val="21"/>
        </w:rPr>
        <w:t xml:space="preserve"> </w:t>
      </w:r>
      <w:r w:rsidR="001A4278" w:rsidRPr="00CB5F9F">
        <w:rPr>
          <w:rFonts w:ascii="Garamond" w:hAnsi="Garamond"/>
          <w:sz w:val="21"/>
          <w:szCs w:val="21"/>
        </w:rPr>
        <w:t>and use Notes &amp; Bibliography format for citations</w:t>
      </w:r>
      <w:r w:rsidRPr="00CB5F9F">
        <w:rPr>
          <w:rFonts w:ascii="Garamond" w:hAnsi="Garamond"/>
          <w:sz w:val="21"/>
          <w:szCs w:val="21"/>
        </w:rPr>
        <w:t>.</w:t>
      </w:r>
    </w:p>
    <w:p w14:paraId="460B88E7" w14:textId="77777777" w:rsidR="001C01A8" w:rsidRPr="00CB5F9F" w:rsidRDefault="001C01A8" w:rsidP="001C01A8">
      <w:pPr>
        <w:rPr>
          <w:rFonts w:ascii="Garamond" w:hAnsi="Garamond"/>
          <w:sz w:val="21"/>
          <w:szCs w:val="21"/>
        </w:rPr>
      </w:pPr>
    </w:p>
    <w:p w14:paraId="438FCD53" w14:textId="5F674979" w:rsidR="001C01A8" w:rsidRPr="00CB5F9F" w:rsidRDefault="001C01A8" w:rsidP="001C01A8">
      <w:pPr>
        <w:rPr>
          <w:rFonts w:ascii="Garamond" w:hAnsi="Garamond"/>
          <w:sz w:val="21"/>
          <w:szCs w:val="21"/>
        </w:rPr>
      </w:pPr>
      <w:r w:rsidRPr="00CB5F9F">
        <w:rPr>
          <w:rFonts w:ascii="Garamond" w:hAnsi="Garamond"/>
          <w:sz w:val="21"/>
          <w:szCs w:val="21"/>
        </w:rPr>
        <w:t xml:space="preserve">2. </w:t>
      </w:r>
      <w:r w:rsidRPr="00CB5F9F">
        <w:rPr>
          <w:rFonts w:ascii="Garamond" w:hAnsi="Garamond"/>
          <w:b/>
          <w:bCs/>
          <w:sz w:val="21"/>
          <w:szCs w:val="21"/>
        </w:rPr>
        <w:t>Originality:</w:t>
      </w:r>
      <w:r w:rsidRPr="00CB5F9F">
        <w:rPr>
          <w:rFonts w:ascii="Garamond" w:hAnsi="Garamond"/>
          <w:sz w:val="21"/>
          <w:szCs w:val="21"/>
        </w:rPr>
        <w:t xml:space="preserve"> The article </w:t>
      </w:r>
      <w:r w:rsidR="004C4991" w:rsidRPr="00CB5F9F">
        <w:rPr>
          <w:rFonts w:ascii="Garamond" w:hAnsi="Garamond"/>
          <w:sz w:val="21"/>
          <w:szCs w:val="21"/>
        </w:rPr>
        <w:t xml:space="preserve">should have been developed substantially during the student’s time in the Corcoran Museum Studies program </w:t>
      </w:r>
      <w:r w:rsidRPr="00CB5F9F">
        <w:rPr>
          <w:rFonts w:ascii="Garamond" w:hAnsi="Garamond"/>
          <w:sz w:val="21"/>
          <w:szCs w:val="21"/>
        </w:rPr>
        <w:t>and should contribute new insights to the field of museum studies.</w:t>
      </w:r>
    </w:p>
    <w:p w14:paraId="7EC4C6F6" w14:textId="77777777" w:rsidR="001C01A8" w:rsidRPr="00CB5F9F" w:rsidRDefault="001C01A8" w:rsidP="001C01A8">
      <w:pPr>
        <w:rPr>
          <w:rFonts w:ascii="Garamond" w:hAnsi="Garamond"/>
          <w:sz w:val="21"/>
          <w:szCs w:val="21"/>
        </w:rPr>
      </w:pPr>
    </w:p>
    <w:p w14:paraId="5E11B517" w14:textId="4ECA3F83" w:rsidR="001C01A8" w:rsidRPr="00CB5F9F" w:rsidRDefault="001C01A8" w:rsidP="001C01A8">
      <w:pPr>
        <w:rPr>
          <w:rFonts w:ascii="Garamond" w:hAnsi="Garamond"/>
          <w:sz w:val="21"/>
          <w:szCs w:val="21"/>
        </w:rPr>
      </w:pPr>
      <w:r w:rsidRPr="00CB5F9F">
        <w:rPr>
          <w:rFonts w:ascii="Garamond" w:hAnsi="Garamond"/>
          <w:sz w:val="21"/>
          <w:szCs w:val="21"/>
        </w:rPr>
        <w:t xml:space="preserve">3. </w:t>
      </w:r>
      <w:r w:rsidRPr="00CB5F9F">
        <w:rPr>
          <w:rFonts w:ascii="Garamond" w:hAnsi="Garamond"/>
          <w:b/>
          <w:bCs/>
          <w:sz w:val="21"/>
          <w:szCs w:val="21"/>
        </w:rPr>
        <w:t>Research Ethics:</w:t>
      </w:r>
      <w:r w:rsidRPr="00CB5F9F">
        <w:rPr>
          <w:rFonts w:ascii="Garamond" w:hAnsi="Garamond"/>
          <w:sz w:val="21"/>
          <w:szCs w:val="21"/>
        </w:rPr>
        <w:t xml:space="preserve"> The article must adhere to best practices and ethics in research, including proper citation of sources and respect for intellectual property rights, </w:t>
      </w:r>
      <w:r w:rsidR="00E359D7" w:rsidRPr="00CB5F9F">
        <w:rPr>
          <w:rFonts w:ascii="Garamond" w:hAnsi="Garamond"/>
          <w:sz w:val="21"/>
          <w:szCs w:val="21"/>
        </w:rPr>
        <w:t>as stated in</w:t>
      </w:r>
      <w:r w:rsidRPr="00CB5F9F">
        <w:rPr>
          <w:rFonts w:ascii="Garamond" w:hAnsi="Garamond"/>
          <w:sz w:val="21"/>
          <w:szCs w:val="21"/>
        </w:rPr>
        <w:t xml:space="preserve"> the Code of Academic Integrity of George Washington University </w:t>
      </w:r>
      <w:r w:rsidR="004C4991" w:rsidRPr="00CB5F9F">
        <w:rPr>
          <w:rFonts w:ascii="Garamond" w:hAnsi="Garamond"/>
          <w:sz w:val="21"/>
          <w:szCs w:val="21"/>
        </w:rPr>
        <w:t>(</w:t>
      </w:r>
      <w:hyperlink r:id="rId7" w:history="1">
        <w:r w:rsidR="00653306" w:rsidRPr="00CB5F9F">
          <w:rPr>
            <w:rStyle w:val="Hyperlink"/>
            <w:rFonts w:ascii="Garamond" w:hAnsi="Garamond"/>
            <w:sz w:val="21"/>
            <w:szCs w:val="21"/>
          </w:rPr>
          <w:t>https://studentconduct.gwu.edu/code-academic-integrity</w:t>
        </w:r>
      </w:hyperlink>
      <w:r w:rsidR="004C4991" w:rsidRPr="00CB5F9F">
        <w:rPr>
          <w:rFonts w:ascii="Garamond" w:hAnsi="Garamond"/>
          <w:sz w:val="21"/>
          <w:szCs w:val="21"/>
        </w:rPr>
        <w:t xml:space="preserve">) </w:t>
      </w:r>
      <w:r w:rsidRPr="00CB5F9F">
        <w:rPr>
          <w:rFonts w:ascii="Garamond" w:hAnsi="Garamond"/>
          <w:sz w:val="21"/>
          <w:szCs w:val="21"/>
        </w:rPr>
        <w:t>and Code of Ethics of the American Alliance of Museums</w:t>
      </w:r>
      <w:r w:rsidR="004C4991" w:rsidRPr="00CB5F9F">
        <w:rPr>
          <w:rFonts w:ascii="Garamond" w:hAnsi="Garamond"/>
          <w:sz w:val="21"/>
          <w:szCs w:val="21"/>
        </w:rPr>
        <w:t xml:space="preserve"> (</w:t>
      </w:r>
      <w:hyperlink r:id="rId8" w:history="1">
        <w:r w:rsidR="00653306" w:rsidRPr="00CB5F9F">
          <w:rPr>
            <w:rStyle w:val="Hyperlink"/>
            <w:rFonts w:ascii="Garamond" w:hAnsi="Garamond"/>
            <w:sz w:val="21"/>
            <w:szCs w:val="21"/>
          </w:rPr>
          <w:t>https://www.aam-us.org/programs/ethics-standards-and-professional-practices/code-of-ethics-for-museums/</w:t>
        </w:r>
      </w:hyperlink>
      <w:r w:rsidR="004C4991" w:rsidRPr="00CB5F9F">
        <w:rPr>
          <w:rFonts w:ascii="Garamond" w:hAnsi="Garamond"/>
          <w:sz w:val="21"/>
          <w:szCs w:val="21"/>
        </w:rPr>
        <w:t>)</w:t>
      </w:r>
      <w:r w:rsidRPr="00CB5F9F">
        <w:rPr>
          <w:rFonts w:ascii="Garamond" w:hAnsi="Garamond"/>
          <w:sz w:val="21"/>
          <w:szCs w:val="21"/>
        </w:rPr>
        <w:t xml:space="preserve">.  </w:t>
      </w:r>
    </w:p>
    <w:p w14:paraId="685D1895" w14:textId="77777777" w:rsidR="001C01A8" w:rsidRPr="00CB5F9F" w:rsidRDefault="001C01A8" w:rsidP="001C01A8">
      <w:pPr>
        <w:rPr>
          <w:rFonts w:ascii="Garamond" w:hAnsi="Garamond"/>
          <w:sz w:val="21"/>
          <w:szCs w:val="21"/>
        </w:rPr>
      </w:pPr>
    </w:p>
    <w:p w14:paraId="5684F52D" w14:textId="47B0DC69" w:rsidR="001C01A8" w:rsidRPr="00CB5F9F" w:rsidRDefault="001C01A8" w:rsidP="001C01A8">
      <w:pPr>
        <w:rPr>
          <w:rFonts w:ascii="Garamond" w:hAnsi="Garamond"/>
          <w:sz w:val="21"/>
          <w:szCs w:val="21"/>
        </w:rPr>
      </w:pPr>
      <w:r w:rsidRPr="00CB5F9F">
        <w:rPr>
          <w:rFonts w:ascii="Garamond" w:hAnsi="Garamond"/>
          <w:sz w:val="21"/>
          <w:szCs w:val="21"/>
        </w:rPr>
        <w:t xml:space="preserve">4. </w:t>
      </w:r>
      <w:r w:rsidRPr="00CB5F9F">
        <w:rPr>
          <w:rFonts w:ascii="Garamond" w:hAnsi="Garamond"/>
          <w:b/>
          <w:bCs/>
          <w:sz w:val="21"/>
          <w:szCs w:val="21"/>
        </w:rPr>
        <w:t>Evidence-Based:</w:t>
      </w:r>
      <w:r w:rsidRPr="00CB5F9F">
        <w:rPr>
          <w:rFonts w:ascii="Garamond" w:hAnsi="Garamond"/>
          <w:sz w:val="21"/>
          <w:szCs w:val="21"/>
        </w:rPr>
        <w:t xml:space="preserve"> The article should rely on evidence and sources to support its arguments, enhancing its validity and credibility.</w:t>
      </w:r>
    </w:p>
    <w:p w14:paraId="45BEB283" w14:textId="77777777" w:rsidR="001C01A8" w:rsidRPr="00CB5F9F" w:rsidRDefault="001C01A8" w:rsidP="001C01A8">
      <w:pPr>
        <w:rPr>
          <w:rFonts w:ascii="Garamond" w:hAnsi="Garamond"/>
          <w:sz w:val="21"/>
          <w:szCs w:val="21"/>
        </w:rPr>
      </w:pPr>
    </w:p>
    <w:p w14:paraId="3FD32C66" w14:textId="1B53F9CD" w:rsidR="001C01A8" w:rsidRPr="00CB5F9F" w:rsidRDefault="001C01A8" w:rsidP="001C01A8">
      <w:pPr>
        <w:rPr>
          <w:rFonts w:ascii="Garamond" w:hAnsi="Garamond"/>
          <w:sz w:val="21"/>
          <w:szCs w:val="21"/>
        </w:rPr>
      </w:pPr>
      <w:r w:rsidRPr="00CB5F9F">
        <w:rPr>
          <w:rFonts w:ascii="Garamond" w:hAnsi="Garamond"/>
          <w:sz w:val="21"/>
          <w:szCs w:val="21"/>
        </w:rPr>
        <w:t xml:space="preserve">5. </w:t>
      </w:r>
      <w:r w:rsidRPr="00CB5F9F">
        <w:rPr>
          <w:rFonts w:ascii="Garamond" w:hAnsi="Garamond"/>
          <w:b/>
          <w:bCs/>
          <w:sz w:val="21"/>
          <w:szCs w:val="21"/>
        </w:rPr>
        <w:t>Abstract:</w:t>
      </w:r>
      <w:r w:rsidRPr="00CB5F9F">
        <w:rPr>
          <w:rFonts w:ascii="Garamond" w:hAnsi="Garamond"/>
          <w:sz w:val="21"/>
          <w:szCs w:val="21"/>
        </w:rPr>
        <w:t xml:space="preserve"> An abstract summarizing the research and findings, no more than 150 words, must accompany all manuscripts.</w:t>
      </w:r>
    </w:p>
    <w:p w14:paraId="235B129C" w14:textId="77777777" w:rsidR="001C01A8" w:rsidRPr="00CB5F9F" w:rsidRDefault="001C01A8" w:rsidP="001C01A8">
      <w:pPr>
        <w:rPr>
          <w:rFonts w:ascii="Garamond" w:hAnsi="Garamond"/>
          <w:sz w:val="21"/>
          <w:szCs w:val="21"/>
        </w:rPr>
      </w:pPr>
    </w:p>
    <w:p w14:paraId="77E59E12" w14:textId="6BBB53C6" w:rsidR="001C01A8" w:rsidRPr="00CB5F9F" w:rsidRDefault="001C01A8" w:rsidP="001C01A8">
      <w:pPr>
        <w:rPr>
          <w:rFonts w:ascii="Garamond" w:hAnsi="Garamond"/>
          <w:sz w:val="21"/>
          <w:szCs w:val="21"/>
        </w:rPr>
      </w:pPr>
      <w:r w:rsidRPr="00CB5F9F">
        <w:rPr>
          <w:rFonts w:ascii="Garamond" w:hAnsi="Garamond"/>
          <w:sz w:val="21"/>
          <w:szCs w:val="21"/>
        </w:rPr>
        <w:t xml:space="preserve">6. </w:t>
      </w:r>
      <w:r w:rsidRPr="00CB5F9F">
        <w:rPr>
          <w:rFonts w:ascii="Garamond" w:hAnsi="Garamond"/>
          <w:b/>
          <w:bCs/>
          <w:sz w:val="21"/>
          <w:szCs w:val="21"/>
        </w:rPr>
        <w:t>Author Biography:</w:t>
      </w:r>
      <w:r w:rsidRPr="00CB5F9F">
        <w:rPr>
          <w:rFonts w:ascii="Garamond" w:hAnsi="Garamond"/>
          <w:sz w:val="21"/>
          <w:szCs w:val="21"/>
        </w:rPr>
        <w:t xml:space="preserve"> </w:t>
      </w:r>
      <w:r w:rsidR="00E359D7" w:rsidRPr="00CB5F9F">
        <w:rPr>
          <w:rFonts w:ascii="Garamond" w:hAnsi="Garamond"/>
          <w:sz w:val="21"/>
          <w:szCs w:val="21"/>
        </w:rPr>
        <w:t>A</w:t>
      </w:r>
      <w:r w:rsidRPr="00CB5F9F">
        <w:rPr>
          <w:rFonts w:ascii="Garamond" w:hAnsi="Garamond"/>
          <w:sz w:val="21"/>
          <w:szCs w:val="21"/>
        </w:rPr>
        <w:t xml:space="preserve"> brief author biography of no more than 50 words </w:t>
      </w:r>
      <w:r w:rsidR="00E359D7" w:rsidRPr="00CB5F9F">
        <w:rPr>
          <w:rFonts w:ascii="Garamond" w:hAnsi="Garamond"/>
          <w:sz w:val="21"/>
          <w:szCs w:val="21"/>
        </w:rPr>
        <w:t xml:space="preserve">must accompany all </w:t>
      </w:r>
      <w:r w:rsidRPr="00CB5F9F">
        <w:rPr>
          <w:rFonts w:ascii="Garamond" w:hAnsi="Garamond"/>
          <w:sz w:val="21"/>
          <w:szCs w:val="21"/>
        </w:rPr>
        <w:t>manuscript</w:t>
      </w:r>
      <w:r w:rsidR="00E359D7" w:rsidRPr="00CB5F9F">
        <w:rPr>
          <w:rFonts w:ascii="Garamond" w:hAnsi="Garamond"/>
          <w:sz w:val="21"/>
          <w:szCs w:val="21"/>
        </w:rPr>
        <w:t>s</w:t>
      </w:r>
      <w:r w:rsidRPr="00CB5F9F">
        <w:rPr>
          <w:rFonts w:ascii="Garamond" w:hAnsi="Garamond"/>
          <w:sz w:val="21"/>
          <w:szCs w:val="21"/>
        </w:rPr>
        <w:t>.</w:t>
      </w:r>
    </w:p>
    <w:p w14:paraId="3EEE099B" w14:textId="77777777" w:rsidR="001C01A8" w:rsidRPr="00CB5F9F" w:rsidRDefault="001C01A8" w:rsidP="001C01A8">
      <w:pPr>
        <w:rPr>
          <w:rFonts w:ascii="Garamond" w:hAnsi="Garamond"/>
          <w:sz w:val="21"/>
          <w:szCs w:val="21"/>
        </w:rPr>
      </w:pPr>
    </w:p>
    <w:p w14:paraId="4CF35CE5" w14:textId="1E1E6FF4" w:rsidR="001C01A8" w:rsidRPr="00CB5F9F" w:rsidRDefault="001C01A8" w:rsidP="001C01A8">
      <w:pPr>
        <w:rPr>
          <w:rFonts w:ascii="Garamond" w:hAnsi="Garamond"/>
          <w:sz w:val="21"/>
          <w:szCs w:val="21"/>
        </w:rPr>
      </w:pPr>
      <w:r w:rsidRPr="00CB5F9F">
        <w:rPr>
          <w:rFonts w:ascii="Garamond" w:hAnsi="Garamond"/>
          <w:sz w:val="21"/>
          <w:szCs w:val="21"/>
        </w:rPr>
        <w:t xml:space="preserve">7. </w:t>
      </w:r>
      <w:r w:rsidR="00DE56C9" w:rsidRPr="00CB5F9F">
        <w:rPr>
          <w:rFonts w:ascii="Garamond" w:hAnsi="Garamond"/>
          <w:b/>
          <w:bCs/>
          <w:sz w:val="21"/>
          <w:szCs w:val="21"/>
        </w:rPr>
        <w:t xml:space="preserve">Submission and </w:t>
      </w:r>
      <w:r w:rsidRPr="00CB5F9F">
        <w:rPr>
          <w:rFonts w:ascii="Garamond" w:hAnsi="Garamond"/>
          <w:b/>
          <w:bCs/>
          <w:sz w:val="21"/>
          <w:szCs w:val="21"/>
        </w:rPr>
        <w:t>Deadline:</w:t>
      </w:r>
      <w:r w:rsidRPr="00CB5F9F">
        <w:rPr>
          <w:rFonts w:ascii="Garamond" w:hAnsi="Garamond"/>
          <w:sz w:val="21"/>
          <w:szCs w:val="21"/>
        </w:rPr>
        <w:t xml:space="preserve"> The submission deadline will be announced at the beginning of the </w:t>
      </w:r>
      <w:r w:rsidR="00691B5A" w:rsidRPr="00CB5F9F">
        <w:rPr>
          <w:rFonts w:ascii="Garamond" w:hAnsi="Garamond"/>
          <w:sz w:val="21"/>
          <w:szCs w:val="21"/>
        </w:rPr>
        <w:t xml:space="preserve">spring </w:t>
      </w:r>
      <w:r w:rsidRPr="00CB5F9F">
        <w:rPr>
          <w:rFonts w:ascii="Garamond" w:hAnsi="Garamond"/>
          <w:sz w:val="21"/>
          <w:szCs w:val="21"/>
        </w:rPr>
        <w:t xml:space="preserve">semester. </w:t>
      </w:r>
      <w:r w:rsidR="00691B5A" w:rsidRPr="00CB5F9F">
        <w:rPr>
          <w:rFonts w:ascii="Garamond" w:hAnsi="Garamond"/>
          <w:sz w:val="21"/>
          <w:szCs w:val="21"/>
        </w:rPr>
        <w:t>Articles must be submitted</w:t>
      </w:r>
      <w:r w:rsidRPr="00CB5F9F">
        <w:rPr>
          <w:rFonts w:ascii="Garamond" w:hAnsi="Garamond"/>
          <w:sz w:val="21"/>
          <w:szCs w:val="21"/>
        </w:rPr>
        <w:t xml:space="preserve"> </w:t>
      </w:r>
      <w:r w:rsidR="004C4991" w:rsidRPr="00CB5F9F">
        <w:rPr>
          <w:rFonts w:ascii="Garamond" w:hAnsi="Garamond"/>
          <w:sz w:val="21"/>
          <w:szCs w:val="21"/>
        </w:rPr>
        <w:t xml:space="preserve">with the cover sheet </w:t>
      </w:r>
      <w:r w:rsidRPr="00CB5F9F">
        <w:rPr>
          <w:rFonts w:ascii="Garamond" w:hAnsi="Garamond"/>
          <w:sz w:val="21"/>
          <w:szCs w:val="21"/>
        </w:rPr>
        <w:t>in advance of this deadline</w:t>
      </w:r>
      <w:r w:rsidR="00DE56C9" w:rsidRPr="00CB5F9F">
        <w:rPr>
          <w:rFonts w:ascii="Garamond" w:hAnsi="Garamond"/>
          <w:sz w:val="21"/>
          <w:szCs w:val="21"/>
        </w:rPr>
        <w:t xml:space="preserve"> to CMST@gwu.edu with the subject line: </w:t>
      </w:r>
      <w:proofErr w:type="spellStart"/>
      <w:r w:rsidR="00DE56C9" w:rsidRPr="00CB5F9F">
        <w:rPr>
          <w:rFonts w:ascii="Garamond" w:hAnsi="Garamond"/>
          <w:sz w:val="21"/>
          <w:szCs w:val="21"/>
        </w:rPr>
        <w:t>Malaro</w:t>
      </w:r>
      <w:proofErr w:type="spellEnd"/>
      <w:r w:rsidR="00DE56C9" w:rsidRPr="00CB5F9F">
        <w:rPr>
          <w:rFonts w:ascii="Garamond" w:hAnsi="Garamond"/>
          <w:sz w:val="21"/>
          <w:szCs w:val="21"/>
        </w:rPr>
        <w:t xml:space="preserve"> Award Submission</w:t>
      </w:r>
      <w:r w:rsidRPr="00CB5F9F">
        <w:rPr>
          <w:rFonts w:ascii="Garamond" w:hAnsi="Garamond"/>
          <w:sz w:val="21"/>
          <w:szCs w:val="21"/>
        </w:rPr>
        <w:t>.</w:t>
      </w:r>
    </w:p>
    <w:p w14:paraId="2F3F9203" w14:textId="77777777" w:rsidR="001C01A8" w:rsidRPr="00CB5F9F" w:rsidRDefault="001C01A8" w:rsidP="001C01A8">
      <w:pPr>
        <w:rPr>
          <w:rFonts w:ascii="Garamond" w:hAnsi="Garamond"/>
          <w:sz w:val="21"/>
          <w:szCs w:val="21"/>
        </w:rPr>
      </w:pPr>
    </w:p>
    <w:p w14:paraId="34D1483E" w14:textId="3ADBF1CA" w:rsidR="001C01A8" w:rsidRPr="00CB5F9F" w:rsidRDefault="001C01A8" w:rsidP="001C01A8">
      <w:pPr>
        <w:rPr>
          <w:rFonts w:ascii="Garamond" w:hAnsi="Garamond"/>
          <w:sz w:val="21"/>
          <w:szCs w:val="21"/>
        </w:rPr>
      </w:pPr>
      <w:r w:rsidRPr="00CB5F9F">
        <w:rPr>
          <w:rFonts w:ascii="Garamond" w:hAnsi="Garamond"/>
          <w:sz w:val="21"/>
          <w:szCs w:val="21"/>
        </w:rPr>
        <w:t xml:space="preserve">8. </w:t>
      </w:r>
      <w:r w:rsidRPr="00CB5F9F">
        <w:rPr>
          <w:rFonts w:ascii="Garamond" w:hAnsi="Garamond"/>
          <w:b/>
          <w:bCs/>
          <w:sz w:val="21"/>
          <w:szCs w:val="21"/>
        </w:rPr>
        <w:t>Assessment:</w:t>
      </w:r>
      <w:r w:rsidRPr="00CB5F9F">
        <w:rPr>
          <w:rFonts w:ascii="Garamond" w:hAnsi="Garamond"/>
          <w:sz w:val="21"/>
          <w:szCs w:val="21"/>
        </w:rPr>
        <w:t xml:space="preserve"> Articles will be assessed by external examiners, such as former Museum Studies professors. The recommendations for awards will be based on the following criteria:</w:t>
      </w:r>
    </w:p>
    <w:p w14:paraId="5BCD537B" w14:textId="77777777" w:rsidR="001C01A8" w:rsidRPr="00CB5F9F" w:rsidRDefault="001C01A8" w:rsidP="001C01A8">
      <w:pPr>
        <w:rPr>
          <w:rFonts w:ascii="Garamond" w:hAnsi="Garamond"/>
          <w:sz w:val="21"/>
          <w:szCs w:val="21"/>
        </w:rPr>
      </w:pPr>
    </w:p>
    <w:p w14:paraId="1C36EC77" w14:textId="642619DA" w:rsidR="001C01A8" w:rsidRPr="00CB5F9F" w:rsidRDefault="001C01A8" w:rsidP="001C01A8">
      <w:pPr>
        <w:pStyle w:val="ListParagraph"/>
        <w:numPr>
          <w:ilvl w:val="0"/>
          <w:numId w:val="1"/>
        </w:numPr>
        <w:rPr>
          <w:rFonts w:ascii="Garamond" w:hAnsi="Garamond"/>
          <w:sz w:val="21"/>
          <w:szCs w:val="21"/>
        </w:rPr>
      </w:pPr>
      <w:r w:rsidRPr="00CB5F9F">
        <w:rPr>
          <w:rFonts w:ascii="Garamond" w:hAnsi="Garamond"/>
          <w:sz w:val="21"/>
          <w:szCs w:val="21"/>
        </w:rPr>
        <w:t>50% contribution to the field, which may include synthetic or original research (primary sources, interviews, observations in the field, etc.), and/or the application of knowledge to a professional product.</w:t>
      </w:r>
    </w:p>
    <w:p w14:paraId="46D00E26" w14:textId="66775BA5" w:rsidR="001C01A8" w:rsidRPr="00CB5F9F" w:rsidRDefault="001C01A8" w:rsidP="001C01A8">
      <w:pPr>
        <w:pStyle w:val="ListParagraph"/>
        <w:numPr>
          <w:ilvl w:val="0"/>
          <w:numId w:val="1"/>
        </w:numPr>
        <w:rPr>
          <w:rFonts w:ascii="Garamond" w:hAnsi="Garamond"/>
          <w:sz w:val="21"/>
          <w:szCs w:val="21"/>
        </w:rPr>
      </w:pPr>
      <w:r w:rsidRPr="00CB5F9F">
        <w:rPr>
          <w:rFonts w:ascii="Garamond" w:hAnsi="Garamond"/>
          <w:sz w:val="21"/>
          <w:szCs w:val="21"/>
        </w:rPr>
        <w:t>25% contextualizing the project within the field, using research in published or otherwise available resources (including relevance and reliability of sources)</w:t>
      </w:r>
    </w:p>
    <w:p w14:paraId="60D71C55" w14:textId="5F13FF35" w:rsidR="00BC4A27" w:rsidRPr="00CB5F9F" w:rsidRDefault="001C01A8" w:rsidP="001C01A8">
      <w:pPr>
        <w:pStyle w:val="ListParagraph"/>
        <w:numPr>
          <w:ilvl w:val="0"/>
          <w:numId w:val="1"/>
        </w:numPr>
        <w:rPr>
          <w:rFonts w:ascii="Garamond" w:hAnsi="Garamond"/>
          <w:sz w:val="21"/>
          <w:szCs w:val="21"/>
        </w:rPr>
      </w:pPr>
      <w:r w:rsidRPr="00CB5F9F">
        <w:rPr>
          <w:rFonts w:ascii="Garamond" w:hAnsi="Garamond"/>
          <w:sz w:val="21"/>
          <w:szCs w:val="21"/>
        </w:rPr>
        <w:t>25% communications, including clarity, cohesion, and professionalism of final product (including appropriate use of citations)</w:t>
      </w:r>
    </w:p>
    <w:p w14:paraId="02AE02A7" w14:textId="77777777" w:rsidR="001C01A8" w:rsidRPr="00CB5F9F" w:rsidRDefault="001C01A8" w:rsidP="001C01A8">
      <w:pPr>
        <w:rPr>
          <w:rFonts w:ascii="Garamond" w:hAnsi="Garamond"/>
          <w:sz w:val="21"/>
          <w:szCs w:val="21"/>
        </w:rPr>
      </w:pPr>
    </w:p>
    <w:p w14:paraId="7015D94C" w14:textId="7DE67520" w:rsidR="004C4991" w:rsidRPr="00CB5F9F" w:rsidRDefault="004C4991" w:rsidP="001C01A8">
      <w:pPr>
        <w:rPr>
          <w:rFonts w:ascii="Garamond" w:hAnsi="Garamond"/>
          <w:sz w:val="21"/>
          <w:szCs w:val="21"/>
        </w:rPr>
      </w:pPr>
      <w:r w:rsidRPr="00CB5F9F">
        <w:rPr>
          <w:rFonts w:ascii="Garamond" w:hAnsi="Garamond"/>
          <w:sz w:val="21"/>
          <w:szCs w:val="21"/>
        </w:rPr>
        <w:t xml:space="preserve">9. </w:t>
      </w:r>
      <w:r w:rsidRPr="00CB5F9F">
        <w:rPr>
          <w:rFonts w:ascii="Garamond" w:hAnsi="Garamond"/>
          <w:b/>
          <w:bCs/>
          <w:sz w:val="21"/>
          <w:szCs w:val="21"/>
        </w:rPr>
        <w:t>Awards:</w:t>
      </w:r>
      <w:r w:rsidRPr="00CB5F9F">
        <w:rPr>
          <w:rFonts w:ascii="Garamond" w:hAnsi="Garamond"/>
          <w:sz w:val="21"/>
          <w:szCs w:val="21"/>
        </w:rPr>
        <w:t xml:space="preserve"> Awards will be announced two weeks prior to the </w:t>
      </w:r>
      <w:proofErr w:type="spellStart"/>
      <w:r w:rsidRPr="00CB5F9F">
        <w:rPr>
          <w:rFonts w:ascii="Garamond" w:hAnsi="Garamond"/>
          <w:sz w:val="21"/>
          <w:szCs w:val="21"/>
        </w:rPr>
        <w:t>Malaro</w:t>
      </w:r>
      <w:proofErr w:type="spellEnd"/>
      <w:r w:rsidRPr="00CB5F9F">
        <w:rPr>
          <w:rFonts w:ascii="Garamond" w:hAnsi="Garamond"/>
          <w:sz w:val="21"/>
          <w:szCs w:val="21"/>
        </w:rPr>
        <w:t xml:space="preserve"> Symposium and awardees will be expected to work with faculty to prepare a short presentation on their paper. </w:t>
      </w:r>
    </w:p>
    <w:p w14:paraId="75EF2EC9" w14:textId="1CD73D4C" w:rsidR="001C01A8" w:rsidRPr="00CB5F9F" w:rsidRDefault="00034C6B" w:rsidP="001C01A8">
      <w:pPr>
        <w:rPr>
          <w:rFonts w:ascii="Garamond" w:hAnsi="Garamond"/>
          <w:sz w:val="21"/>
          <w:szCs w:val="21"/>
        </w:rPr>
      </w:pPr>
      <w:hyperlink r:id="rId9" w:history="1">
        <w:r w:rsidR="001C01A8" w:rsidRPr="00CB5F9F">
          <w:rPr>
            <w:rStyle w:val="Hyperlink"/>
            <w:rFonts w:ascii="Garamond" w:hAnsi="Garamond"/>
            <w:sz w:val="21"/>
            <w:szCs w:val="21"/>
          </w:rPr>
          <w:t xml:space="preserve">Award Winners and </w:t>
        </w:r>
        <w:proofErr w:type="spellStart"/>
        <w:r w:rsidR="001C01A8" w:rsidRPr="00CB5F9F">
          <w:rPr>
            <w:rStyle w:val="Hyperlink"/>
            <w:rFonts w:ascii="Garamond" w:hAnsi="Garamond"/>
            <w:sz w:val="21"/>
            <w:szCs w:val="21"/>
          </w:rPr>
          <w:t>Malaro</w:t>
        </w:r>
        <w:proofErr w:type="spellEnd"/>
        <w:r w:rsidR="001C01A8" w:rsidRPr="00CB5F9F">
          <w:rPr>
            <w:rStyle w:val="Hyperlink"/>
            <w:rFonts w:ascii="Garamond" w:hAnsi="Garamond"/>
            <w:sz w:val="21"/>
            <w:szCs w:val="21"/>
          </w:rPr>
          <w:t xml:space="preserve"> Symposium Speakers</w:t>
        </w:r>
      </w:hyperlink>
    </w:p>
    <w:p w14:paraId="57321E94" w14:textId="6ACA0628" w:rsidR="00CB5F9F" w:rsidRDefault="00CB5F9F" w:rsidP="00CB5F9F">
      <w:pPr>
        <w:pStyle w:val="Heading1"/>
      </w:pPr>
      <w:proofErr w:type="spellStart"/>
      <w:r>
        <w:lastRenderedPageBreak/>
        <w:t>Malaro</w:t>
      </w:r>
      <w:proofErr w:type="spellEnd"/>
      <w:r>
        <w:t xml:space="preserve"> Award: Cover Sheet</w:t>
      </w:r>
    </w:p>
    <w:p w14:paraId="38CBE837" w14:textId="77777777" w:rsidR="00CB5F9F" w:rsidRDefault="00CB5F9F" w:rsidP="00CB5F9F"/>
    <w:p w14:paraId="7B516A96" w14:textId="77777777" w:rsidR="00AB2199" w:rsidRPr="00AB2199" w:rsidRDefault="00AB2199" w:rsidP="00AB2199">
      <w:pPr>
        <w:rPr>
          <w:rFonts w:ascii="Garamond" w:hAnsi="Garamond"/>
          <w:spacing w:val="-2"/>
          <w:sz w:val="21"/>
          <w:szCs w:val="21"/>
        </w:rPr>
      </w:pPr>
      <w:r w:rsidRPr="00AB2199">
        <w:rPr>
          <w:rFonts w:ascii="Garamond" w:hAnsi="Garamond"/>
          <w:spacing w:val="-2"/>
          <w:sz w:val="21"/>
          <w:szCs w:val="21"/>
        </w:rPr>
        <w:t xml:space="preserve">The Marie C. </w:t>
      </w:r>
      <w:proofErr w:type="spellStart"/>
      <w:r w:rsidRPr="00AB2199">
        <w:rPr>
          <w:rFonts w:ascii="Garamond" w:hAnsi="Garamond"/>
          <w:spacing w:val="-2"/>
          <w:sz w:val="21"/>
          <w:szCs w:val="21"/>
        </w:rPr>
        <w:t>Malaro</w:t>
      </w:r>
      <w:proofErr w:type="spellEnd"/>
      <w:r w:rsidRPr="00AB2199">
        <w:rPr>
          <w:rFonts w:ascii="Garamond" w:hAnsi="Garamond"/>
          <w:spacing w:val="-2"/>
          <w:sz w:val="21"/>
          <w:szCs w:val="21"/>
        </w:rPr>
        <w:t xml:space="preserve"> Excellence in Research and Writing Award honors the achievements of Professor Emerita Marie </w:t>
      </w:r>
      <w:proofErr w:type="spellStart"/>
      <w:r w:rsidRPr="00AB2199">
        <w:rPr>
          <w:rFonts w:ascii="Garamond" w:hAnsi="Garamond"/>
          <w:spacing w:val="-2"/>
          <w:sz w:val="21"/>
          <w:szCs w:val="21"/>
        </w:rPr>
        <w:t>Malaro</w:t>
      </w:r>
      <w:proofErr w:type="spellEnd"/>
      <w:r w:rsidRPr="00AB2199">
        <w:rPr>
          <w:rFonts w:ascii="Garamond" w:hAnsi="Garamond"/>
          <w:spacing w:val="-2"/>
          <w:sz w:val="21"/>
          <w:szCs w:val="21"/>
        </w:rPr>
        <w:t xml:space="preserve">, former director of the Museum Studies Program and an American Association of Museums Centennial Honoree. Professor Emerita </w:t>
      </w:r>
      <w:proofErr w:type="spellStart"/>
      <w:r w:rsidRPr="00AB2199">
        <w:rPr>
          <w:rFonts w:ascii="Garamond" w:hAnsi="Garamond"/>
          <w:spacing w:val="-2"/>
          <w:sz w:val="21"/>
          <w:szCs w:val="21"/>
        </w:rPr>
        <w:t>Malaro</w:t>
      </w:r>
      <w:proofErr w:type="spellEnd"/>
      <w:r w:rsidRPr="00AB2199">
        <w:rPr>
          <w:rFonts w:ascii="Garamond" w:hAnsi="Garamond"/>
          <w:spacing w:val="-2"/>
          <w:sz w:val="21"/>
          <w:szCs w:val="21"/>
        </w:rPr>
        <w:t xml:space="preserve"> co-authored </w:t>
      </w:r>
      <w:r w:rsidRPr="00AB2199">
        <w:rPr>
          <w:rFonts w:ascii="Garamond" w:hAnsi="Garamond"/>
          <w:i/>
          <w:iCs/>
          <w:spacing w:val="-2"/>
          <w:sz w:val="21"/>
          <w:szCs w:val="21"/>
        </w:rPr>
        <w:t>A Legal Primer on Managing Museum Collections</w:t>
      </w:r>
      <w:r w:rsidRPr="00AB2199">
        <w:rPr>
          <w:rFonts w:ascii="Garamond" w:hAnsi="Garamond"/>
          <w:spacing w:val="-2"/>
          <w:sz w:val="21"/>
          <w:szCs w:val="21"/>
        </w:rPr>
        <w:t>, the primary resource on law and ethics of collections management. She was the lead lecturer and co-instructor of Museum Collections Management: Legal and Ethical Issues for the Distance Education Program from 2004 to 2013.</w:t>
      </w:r>
    </w:p>
    <w:p w14:paraId="58423BFF" w14:textId="77777777" w:rsidR="00CB5F9F" w:rsidRPr="00CB5F9F" w:rsidRDefault="00CB5F9F" w:rsidP="00CB5F9F">
      <w:pPr>
        <w:rPr>
          <w:rFonts w:ascii="Garamond" w:hAnsi="Garamond"/>
          <w:sz w:val="21"/>
          <w:szCs w:val="21"/>
        </w:rPr>
      </w:pPr>
      <w:r w:rsidRPr="00CB5F9F">
        <w:rPr>
          <w:rFonts w:ascii="Garamond" w:hAnsi="Garamond"/>
          <w:sz w:val="21"/>
          <w:szCs w:val="21"/>
        </w:rPr>
        <w:t xml:space="preserve"> </w:t>
      </w:r>
    </w:p>
    <w:p w14:paraId="2B924E63" w14:textId="3EDF1C58" w:rsidR="00CB5F9F" w:rsidRPr="00CB5F9F" w:rsidRDefault="00CB5F9F" w:rsidP="00CB5F9F">
      <w:pPr>
        <w:rPr>
          <w:rFonts w:ascii="Garamond" w:hAnsi="Garamond"/>
          <w:sz w:val="21"/>
          <w:szCs w:val="21"/>
        </w:rPr>
      </w:pPr>
      <w:r w:rsidRPr="00CB5F9F">
        <w:rPr>
          <w:rFonts w:ascii="Garamond" w:hAnsi="Garamond"/>
          <w:sz w:val="21"/>
          <w:szCs w:val="21"/>
        </w:rPr>
        <w:t xml:space="preserve">Each year up to three graduate students are honored for excellence in research and writing in the field of museum studies. After presenting their paper topics at the annual Marie C. </w:t>
      </w:r>
      <w:proofErr w:type="spellStart"/>
      <w:r w:rsidRPr="00CB5F9F">
        <w:rPr>
          <w:rFonts w:ascii="Garamond" w:hAnsi="Garamond"/>
          <w:sz w:val="21"/>
          <w:szCs w:val="21"/>
        </w:rPr>
        <w:t>Malaro</w:t>
      </w:r>
      <w:proofErr w:type="spellEnd"/>
      <w:r w:rsidRPr="00CB5F9F">
        <w:rPr>
          <w:rFonts w:ascii="Garamond" w:hAnsi="Garamond"/>
          <w:sz w:val="21"/>
          <w:szCs w:val="21"/>
        </w:rPr>
        <w:t xml:space="preserve"> Symposium, each recipient receives an award of $</w:t>
      </w:r>
      <w:r w:rsidR="00F3054D">
        <w:rPr>
          <w:rFonts w:ascii="Garamond" w:hAnsi="Garamond"/>
          <w:sz w:val="21"/>
          <w:szCs w:val="21"/>
        </w:rPr>
        <w:t>2</w:t>
      </w:r>
      <w:r w:rsidRPr="00CB5F9F">
        <w:rPr>
          <w:rFonts w:ascii="Garamond" w:hAnsi="Garamond"/>
          <w:sz w:val="21"/>
          <w:szCs w:val="21"/>
        </w:rPr>
        <w:t>00 and a certificate.</w:t>
      </w:r>
    </w:p>
    <w:p w14:paraId="7051BC00" w14:textId="24794A19" w:rsidR="004D244D" w:rsidRDefault="004D244D" w:rsidP="00CB5F9F"/>
    <w:p w14:paraId="5850A204" w14:textId="77777777" w:rsidR="004D244D" w:rsidRDefault="004D244D" w:rsidP="00CB5F9F"/>
    <w:p w14:paraId="44AA2499" w14:textId="77777777" w:rsidR="00CB5F9F" w:rsidRDefault="00CB5F9F" w:rsidP="00CB5F9F"/>
    <w:p w14:paraId="52626FBF" w14:textId="77777777" w:rsidR="00CB5F9F" w:rsidRDefault="00CB5F9F" w:rsidP="00CB5F9F">
      <w:r>
        <w:t>Student name:</w:t>
      </w:r>
      <w:r>
        <w:tab/>
      </w:r>
      <w:r>
        <w:tab/>
      </w:r>
      <w:r>
        <w:tab/>
      </w:r>
      <w:r>
        <w:tab/>
      </w:r>
      <w:r>
        <w:tab/>
      </w:r>
      <w:r>
        <w:tab/>
      </w:r>
      <w:r>
        <w:tab/>
        <w:t>GWID:</w:t>
      </w:r>
    </w:p>
    <w:p w14:paraId="2565E58E" w14:textId="77777777" w:rsidR="00CB5F9F" w:rsidRDefault="00CB5F9F" w:rsidP="00CB5F9F"/>
    <w:p w14:paraId="50798E00" w14:textId="77777777" w:rsidR="00CB5F9F" w:rsidRDefault="00CB5F9F" w:rsidP="00CB5F9F">
      <w:r>
        <w:t xml:space="preserve">Course Name: </w:t>
      </w:r>
      <w:r>
        <w:tab/>
      </w:r>
      <w:r>
        <w:tab/>
      </w:r>
      <w:r>
        <w:tab/>
      </w:r>
      <w:r>
        <w:tab/>
      </w:r>
      <w:r>
        <w:tab/>
      </w:r>
      <w:r>
        <w:tab/>
      </w:r>
      <w:r>
        <w:tab/>
      </w:r>
      <w:r>
        <w:tab/>
        <w:t>Semester:</w:t>
      </w:r>
    </w:p>
    <w:p w14:paraId="3FEF0AAE" w14:textId="77777777" w:rsidR="00CB5F9F" w:rsidRDefault="00CB5F9F" w:rsidP="00CB5F9F"/>
    <w:p w14:paraId="7237BAEB" w14:textId="62497934" w:rsidR="00CB5F9F" w:rsidRDefault="00CB5F9F" w:rsidP="00CB5F9F">
      <w:r>
        <w:t>Title of paper:</w:t>
      </w:r>
    </w:p>
    <w:p w14:paraId="38CA81D8" w14:textId="77777777" w:rsidR="00CB5F9F" w:rsidRDefault="00CB5F9F" w:rsidP="00CB5F9F"/>
    <w:p w14:paraId="342D32BA" w14:textId="32C7E7D3" w:rsidR="00CB5F9F" w:rsidRDefault="00CB5F9F" w:rsidP="00CB5F9F">
      <w:r>
        <w:t>Author Biography (of no more than 50 words)</w:t>
      </w:r>
      <w:r w:rsidR="00D11347">
        <w:t>:</w:t>
      </w:r>
    </w:p>
    <w:p w14:paraId="44FFD7CC" w14:textId="77777777" w:rsidR="00CB5F9F" w:rsidRDefault="00CB5F9F" w:rsidP="00CB5F9F"/>
    <w:p w14:paraId="4F85BAA4" w14:textId="77777777" w:rsidR="00CB5F9F" w:rsidRDefault="00CB5F9F" w:rsidP="00CB5F9F"/>
    <w:p w14:paraId="75D5A1CF" w14:textId="77777777" w:rsidR="00CB5F9F" w:rsidRDefault="00CB5F9F" w:rsidP="00CB5F9F"/>
    <w:p w14:paraId="5BC179FF" w14:textId="77777777" w:rsidR="00CB5F9F" w:rsidRDefault="00CB5F9F" w:rsidP="00CB5F9F"/>
    <w:p w14:paraId="28DC0F64" w14:textId="77777777" w:rsidR="00CB5F9F" w:rsidRDefault="00CB5F9F" w:rsidP="00CB5F9F"/>
    <w:p w14:paraId="50452585" w14:textId="77777777" w:rsidR="00CB5F9F" w:rsidRDefault="00CB5F9F" w:rsidP="00CB5F9F"/>
    <w:p w14:paraId="02CD739E" w14:textId="77777777" w:rsidR="00CB5F9F" w:rsidRDefault="00CB5F9F" w:rsidP="00CB5F9F"/>
    <w:p w14:paraId="7879429B" w14:textId="7DD71FBF" w:rsidR="00CB5F9F" w:rsidRDefault="00CB5F9F" w:rsidP="00CB5F9F">
      <w:r>
        <w:t>Abstract</w:t>
      </w:r>
      <w:r w:rsidR="00D11347">
        <w:t>**</w:t>
      </w:r>
      <w:r>
        <w:t>(of no more than 150 words)</w:t>
      </w:r>
      <w:r w:rsidR="00D11347">
        <w:t>:</w:t>
      </w:r>
    </w:p>
    <w:p w14:paraId="0E532B28" w14:textId="77777777" w:rsidR="00CB5F9F" w:rsidRDefault="00CB5F9F" w:rsidP="00CB5F9F"/>
    <w:p w14:paraId="3366C6CC" w14:textId="77777777" w:rsidR="00CB5F9F" w:rsidRDefault="00CB5F9F" w:rsidP="00CB5F9F"/>
    <w:p w14:paraId="6211ACF0" w14:textId="77777777" w:rsidR="00CB5F9F" w:rsidRDefault="00CB5F9F" w:rsidP="00CB5F9F"/>
    <w:p w14:paraId="1E748BA2" w14:textId="77777777" w:rsidR="00CB5F9F" w:rsidRDefault="00CB5F9F" w:rsidP="00CB5F9F"/>
    <w:p w14:paraId="224AC912" w14:textId="77777777" w:rsidR="00CB5F9F" w:rsidRDefault="00CB5F9F" w:rsidP="00CB5F9F"/>
    <w:p w14:paraId="56EB5BD3" w14:textId="77777777" w:rsidR="00CB5F9F" w:rsidRDefault="00CB5F9F" w:rsidP="00CB5F9F"/>
    <w:p w14:paraId="7D1E9B44" w14:textId="77777777" w:rsidR="00CB5F9F" w:rsidRDefault="00CB5F9F" w:rsidP="00CB5F9F"/>
    <w:p w14:paraId="546BAB26" w14:textId="77777777" w:rsidR="00CB5F9F" w:rsidRDefault="00CB5F9F" w:rsidP="00CB5F9F"/>
    <w:p w14:paraId="0BE1F267" w14:textId="77777777" w:rsidR="00CB5F9F" w:rsidRDefault="00CB5F9F" w:rsidP="00CB5F9F"/>
    <w:p w14:paraId="534DE152" w14:textId="77777777" w:rsidR="00CB5F9F" w:rsidRDefault="00CB5F9F" w:rsidP="00CB5F9F"/>
    <w:p w14:paraId="74E95017" w14:textId="77777777" w:rsidR="00CB5F9F" w:rsidRDefault="00CB5F9F" w:rsidP="00CB5F9F"/>
    <w:p w14:paraId="302F8958" w14:textId="77777777" w:rsidR="00B25733" w:rsidRDefault="00B25733" w:rsidP="00CB5F9F"/>
    <w:p w14:paraId="71585BF1" w14:textId="77777777" w:rsidR="00B25733" w:rsidRDefault="00B25733" w:rsidP="00CB5F9F"/>
    <w:p w14:paraId="6561F3E9" w14:textId="77777777" w:rsidR="00B25733" w:rsidRDefault="00B25733" w:rsidP="00CB5F9F"/>
    <w:p w14:paraId="4B30B696" w14:textId="77777777" w:rsidR="00B25733" w:rsidRDefault="00B25733" w:rsidP="00CB5F9F"/>
    <w:p w14:paraId="3EC2A2B2" w14:textId="77777777" w:rsidR="00CB5F9F" w:rsidRDefault="00CB5F9F" w:rsidP="00CB5F9F"/>
    <w:p w14:paraId="0497C262" w14:textId="77777777" w:rsidR="00B25733" w:rsidRDefault="00B25733" w:rsidP="00CB5F9F"/>
    <w:p w14:paraId="6EAC7CE5" w14:textId="4D08DBBA" w:rsidR="00CB5F9F" w:rsidRDefault="00CB5F9F" w:rsidP="00CB5F9F">
      <w:pPr>
        <w:pBdr>
          <w:bottom w:val="single" w:sz="6" w:space="1" w:color="auto"/>
        </w:pBdr>
      </w:pPr>
      <w:r>
        <w:t>Student signature:</w:t>
      </w:r>
      <w:r>
        <w:tab/>
      </w:r>
      <w:r>
        <w:tab/>
      </w:r>
      <w:r>
        <w:tab/>
      </w:r>
      <w:r>
        <w:tab/>
      </w:r>
      <w:r>
        <w:tab/>
      </w:r>
      <w:r>
        <w:tab/>
      </w:r>
      <w:r>
        <w:tab/>
        <w:t>Date:</w:t>
      </w:r>
    </w:p>
    <w:p w14:paraId="19941F8D" w14:textId="77777777" w:rsidR="004D244D" w:rsidRDefault="004D244D" w:rsidP="00CB5F9F">
      <w:pPr>
        <w:pBdr>
          <w:bottom w:val="single" w:sz="6" w:space="1" w:color="auto"/>
        </w:pBdr>
      </w:pPr>
    </w:p>
    <w:p w14:paraId="72A1E887" w14:textId="77777777" w:rsidR="004D244D" w:rsidRDefault="004D244D" w:rsidP="001C01A8"/>
    <w:p w14:paraId="48627B14" w14:textId="77777777" w:rsidR="004D244D" w:rsidRPr="004D244D" w:rsidRDefault="004D244D" w:rsidP="004D244D">
      <w:pPr>
        <w:rPr>
          <w:i/>
          <w:iCs/>
        </w:rPr>
      </w:pPr>
      <w:r>
        <w:rPr>
          <w:b/>
          <w:bCs/>
        </w:rPr>
        <w:t xml:space="preserve">Note: </w:t>
      </w:r>
      <w:r w:rsidRPr="004D244D">
        <w:rPr>
          <w:i/>
          <w:iCs/>
        </w:rPr>
        <w:t xml:space="preserve">Please include your paper’s title and abstract on your paper, but </w:t>
      </w:r>
      <w:r w:rsidRPr="004D244D">
        <w:rPr>
          <w:b/>
          <w:bCs/>
          <w:i/>
          <w:iCs/>
        </w:rPr>
        <w:t>do not</w:t>
      </w:r>
      <w:r w:rsidRPr="004D244D">
        <w:rPr>
          <w:i/>
          <w:iCs/>
        </w:rPr>
        <w:t xml:space="preserve"> include your own name, since the final paper will be assessed anonymously.</w:t>
      </w:r>
    </w:p>
    <w:p w14:paraId="54C6BE73" w14:textId="77777777" w:rsidR="004D244D" w:rsidRDefault="004D244D" w:rsidP="001C01A8"/>
    <w:p w14:paraId="38ED2639" w14:textId="267AEC44" w:rsidR="001A4278" w:rsidRDefault="00CB5F9F" w:rsidP="001C01A8">
      <w:r>
        <w:t>Attached:  student paper</w:t>
      </w:r>
    </w:p>
    <w:sectPr w:rsidR="001A4278" w:rsidSect="00F909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38F4B5" w14:textId="77777777" w:rsidR="00034C6B" w:rsidRDefault="00034C6B" w:rsidP="00B818FD">
      <w:r>
        <w:separator/>
      </w:r>
    </w:p>
  </w:endnote>
  <w:endnote w:type="continuationSeparator" w:id="0">
    <w:p w14:paraId="37A30B97" w14:textId="77777777" w:rsidR="00034C6B" w:rsidRDefault="00034C6B" w:rsidP="00B81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dobe Jenson Pro">
    <w:panose1 w:val="00000000000000000000"/>
    <w:charset w:val="00"/>
    <w:family w:val="roman"/>
    <w:notTrueType/>
    <w:pitch w:val="variable"/>
    <w:sig w:usb0="800000AF" w:usb1="5000205B" w:usb2="00000000" w:usb3="00000000" w:csb0="0000009B"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0C7F8B" w14:textId="77777777" w:rsidR="00034C6B" w:rsidRDefault="00034C6B" w:rsidP="00B818FD">
      <w:r>
        <w:separator/>
      </w:r>
    </w:p>
  </w:footnote>
  <w:footnote w:type="continuationSeparator" w:id="0">
    <w:p w14:paraId="7FC1B3B0" w14:textId="77777777" w:rsidR="00034C6B" w:rsidRDefault="00034C6B" w:rsidP="00B818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7F255A"/>
    <w:multiLevelType w:val="hybridMultilevel"/>
    <w:tmpl w:val="656C3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1A8"/>
    <w:rsid w:val="00034C6B"/>
    <w:rsid w:val="00082C41"/>
    <w:rsid w:val="000B4F4F"/>
    <w:rsid w:val="00100D28"/>
    <w:rsid w:val="00170B18"/>
    <w:rsid w:val="001A4278"/>
    <w:rsid w:val="001C01A8"/>
    <w:rsid w:val="00311B37"/>
    <w:rsid w:val="00403A1C"/>
    <w:rsid w:val="004B7856"/>
    <w:rsid w:val="004C4991"/>
    <w:rsid w:val="004D244D"/>
    <w:rsid w:val="0052673D"/>
    <w:rsid w:val="005279D7"/>
    <w:rsid w:val="00536940"/>
    <w:rsid w:val="005C37EF"/>
    <w:rsid w:val="00653306"/>
    <w:rsid w:val="00691B5A"/>
    <w:rsid w:val="008E0B8C"/>
    <w:rsid w:val="00A32B12"/>
    <w:rsid w:val="00AB2199"/>
    <w:rsid w:val="00B25733"/>
    <w:rsid w:val="00B776AC"/>
    <w:rsid w:val="00B818FD"/>
    <w:rsid w:val="00B84B42"/>
    <w:rsid w:val="00B94E7F"/>
    <w:rsid w:val="00BC4A27"/>
    <w:rsid w:val="00C47A82"/>
    <w:rsid w:val="00C62518"/>
    <w:rsid w:val="00CB5F9F"/>
    <w:rsid w:val="00D11347"/>
    <w:rsid w:val="00D60902"/>
    <w:rsid w:val="00D64118"/>
    <w:rsid w:val="00DE56C9"/>
    <w:rsid w:val="00E359D7"/>
    <w:rsid w:val="00E85848"/>
    <w:rsid w:val="00ED6CB6"/>
    <w:rsid w:val="00F3054D"/>
    <w:rsid w:val="00F66629"/>
    <w:rsid w:val="00F909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00D82D"/>
  <w14:defaultImageDpi w14:val="32767"/>
  <w15:chartTrackingRefBased/>
  <w15:docId w15:val="{DEA0E803-3BFF-3E41-AD98-7AF48A077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Helvetic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qFormat="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uiPriority w:val="99"/>
    <w:rsid w:val="000B4F4F"/>
    <w:pPr>
      <w:widowControl w:val="0"/>
      <w:autoSpaceDE w:val="0"/>
      <w:autoSpaceDN w:val="0"/>
      <w:adjustRightInd w:val="0"/>
    </w:pPr>
    <w:rPr>
      <w:rFonts w:ascii="Bookman Old Style" w:hAnsi="Bookman Old Style" w:cs="Times New Roman"/>
      <w:kern w:val="0"/>
      <w:sz w:val="20"/>
      <w:szCs w:val="20"/>
      <w14:ligatures w14:val="none"/>
    </w:rPr>
  </w:style>
  <w:style w:type="paragraph" w:styleId="Heading1">
    <w:name w:val="heading 1"/>
    <w:basedOn w:val="Normal"/>
    <w:next w:val="Normal"/>
    <w:link w:val="Heading1Char"/>
    <w:uiPriority w:val="9"/>
    <w:qFormat/>
    <w:rsid w:val="00403A1C"/>
    <w:pPr>
      <w:keepNext/>
      <w:keepLines/>
      <w:spacing w:before="480" w:after="120"/>
      <w:outlineLvl w:val="0"/>
    </w:pPr>
    <w:rPr>
      <w:rFonts w:ascii="Arial" w:hAnsi="Arial"/>
      <w:color w:val="2D4F8E" w:themeColor="accent1" w:themeShade="B5"/>
      <w:sz w:val="32"/>
      <w:szCs w:val="32"/>
      <w:lang w:eastAsia="ja-JP"/>
    </w:rPr>
  </w:style>
  <w:style w:type="paragraph" w:styleId="Heading2">
    <w:name w:val="heading 2"/>
    <w:basedOn w:val="Normal"/>
    <w:next w:val="Normal"/>
    <w:link w:val="Heading2Char"/>
    <w:uiPriority w:val="9"/>
    <w:unhideWhenUsed/>
    <w:qFormat/>
    <w:rsid w:val="00403A1C"/>
    <w:pPr>
      <w:keepNext/>
      <w:keepLines/>
      <w:spacing w:before="240" w:after="120"/>
      <w:outlineLvl w:val="1"/>
    </w:pPr>
    <w:rPr>
      <w:rFonts w:asciiTheme="majorHAnsi" w:hAnsiTheme="majorHAnsi"/>
      <w:color w:val="4472C4" w:themeColor="accent1"/>
      <w:sz w:val="26"/>
      <w:szCs w:val="26"/>
      <w:lang w:eastAsia="ja-JP"/>
    </w:rPr>
  </w:style>
  <w:style w:type="paragraph" w:styleId="Heading3">
    <w:name w:val="heading 3"/>
    <w:basedOn w:val="Normal"/>
    <w:next w:val="Normal"/>
    <w:link w:val="Heading3Char"/>
    <w:qFormat/>
    <w:rsid w:val="00403A1C"/>
    <w:pPr>
      <w:keepNext/>
      <w:keepLines/>
      <w:spacing w:before="160" w:after="120"/>
      <w:outlineLvl w:val="2"/>
    </w:pPr>
    <w:rPr>
      <w:rFonts w:ascii="Arial" w:eastAsia="Trebuchet MS" w:hAnsi="Arial" w:cs="Trebuchet MS"/>
      <w:b/>
      <w:i/>
      <w:color w:val="000000" w:themeColor="text1"/>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36940"/>
    <w:pPr>
      <w:spacing w:after="120"/>
    </w:pPr>
    <w:rPr>
      <w:rFonts w:ascii="Bookman Old Style" w:hAnsi="Bookman Old Style" w:cs="Times New Roman"/>
      <w:sz w:val="22"/>
    </w:rPr>
  </w:style>
  <w:style w:type="character" w:customStyle="1" w:styleId="Heading1Char">
    <w:name w:val="Heading 1 Char"/>
    <w:basedOn w:val="DefaultParagraphFont"/>
    <w:link w:val="Heading1"/>
    <w:uiPriority w:val="9"/>
    <w:rsid w:val="00403A1C"/>
    <w:rPr>
      <w:rFonts w:ascii="Arial" w:hAnsi="Arial"/>
      <w:color w:val="2D4F8E" w:themeColor="accent1" w:themeShade="B5"/>
      <w:sz w:val="32"/>
      <w:szCs w:val="32"/>
      <w:lang w:eastAsia="ja-JP"/>
    </w:rPr>
  </w:style>
  <w:style w:type="character" w:customStyle="1" w:styleId="Heading2Char">
    <w:name w:val="Heading 2 Char"/>
    <w:basedOn w:val="DefaultParagraphFont"/>
    <w:link w:val="Heading2"/>
    <w:uiPriority w:val="9"/>
    <w:rsid w:val="00403A1C"/>
    <w:rPr>
      <w:rFonts w:asciiTheme="majorHAnsi" w:hAnsiTheme="majorHAnsi"/>
      <w:color w:val="4472C4" w:themeColor="accent1"/>
      <w:sz w:val="26"/>
      <w:szCs w:val="26"/>
      <w:lang w:eastAsia="ja-JP"/>
    </w:rPr>
  </w:style>
  <w:style w:type="paragraph" w:styleId="Title">
    <w:name w:val="Title"/>
    <w:basedOn w:val="Normal"/>
    <w:next w:val="Normal"/>
    <w:link w:val="TitleChar"/>
    <w:uiPriority w:val="10"/>
    <w:qFormat/>
    <w:rsid w:val="00311B37"/>
    <w:pPr>
      <w:contextualSpacing/>
    </w:pPr>
    <w:rPr>
      <w:rFonts w:ascii="Verdana" w:eastAsiaTheme="majorEastAsia" w:hAnsi="Verdana" w:cstheme="majorBidi"/>
      <w:b/>
      <w:spacing w:val="-10"/>
      <w:kern w:val="28"/>
      <w:sz w:val="56"/>
      <w:szCs w:val="56"/>
    </w:rPr>
  </w:style>
  <w:style w:type="character" w:customStyle="1" w:styleId="TitleChar">
    <w:name w:val="Title Char"/>
    <w:basedOn w:val="DefaultParagraphFont"/>
    <w:link w:val="Title"/>
    <w:uiPriority w:val="10"/>
    <w:rsid w:val="00311B37"/>
    <w:rPr>
      <w:rFonts w:ascii="Verdana" w:eastAsiaTheme="majorEastAsia" w:hAnsi="Verdana" w:cstheme="majorBidi"/>
      <w:b/>
      <w:spacing w:val="-10"/>
      <w:kern w:val="28"/>
      <w:sz w:val="56"/>
      <w:szCs w:val="56"/>
    </w:rPr>
  </w:style>
  <w:style w:type="paragraph" w:styleId="Subtitle">
    <w:name w:val="Subtitle"/>
    <w:basedOn w:val="Normal"/>
    <w:next w:val="Normal"/>
    <w:link w:val="SubtitleChar"/>
    <w:uiPriority w:val="11"/>
    <w:qFormat/>
    <w:rsid w:val="00311B37"/>
    <w:pPr>
      <w:numPr>
        <w:ilvl w:val="1"/>
      </w:numPr>
      <w:spacing w:after="160"/>
    </w:pPr>
    <w:rPr>
      <w:rFonts w:ascii="Verdana" w:eastAsiaTheme="minorEastAsia" w:hAnsi="Verdana"/>
      <w:color w:val="5A5A5A" w:themeColor="text1" w:themeTint="A5"/>
      <w:spacing w:val="15"/>
    </w:rPr>
  </w:style>
  <w:style w:type="character" w:customStyle="1" w:styleId="SubtitleChar">
    <w:name w:val="Subtitle Char"/>
    <w:basedOn w:val="DefaultParagraphFont"/>
    <w:link w:val="Subtitle"/>
    <w:uiPriority w:val="11"/>
    <w:rsid w:val="00311B37"/>
    <w:rPr>
      <w:rFonts w:ascii="Verdana" w:eastAsiaTheme="minorEastAsia" w:hAnsi="Verdana"/>
      <w:color w:val="5A5A5A" w:themeColor="text1" w:themeTint="A5"/>
      <w:spacing w:val="15"/>
      <w:sz w:val="22"/>
      <w:szCs w:val="22"/>
    </w:rPr>
  </w:style>
  <w:style w:type="paragraph" w:styleId="ListParagraph">
    <w:name w:val="List Paragraph"/>
    <w:basedOn w:val="Normal"/>
    <w:uiPriority w:val="1"/>
    <w:qFormat/>
    <w:rsid w:val="00F66629"/>
    <w:pPr>
      <w:tabs>
        <w:tab w:val="left" w:pos="720"/>
      </w:tabs>
      <w:ind w:left="720" w:firstLine="720"/>
      <w:jc w:val="both"/>
    </w:pPr>
    <w:rPr>
      <w:rFonts w:eastAsia="Calibri" w:cs="Calibri"/>
    </w:rPr>
  </w:style>
  <w:style w:type="character" w:customStyle="1" w:styleId="Heading3Char">
    <w:name w:val="Heading 3 Char"/>
    <w:basedOn w:val="DefaultParagraphFont"/>
    <w:link w:val="Heading3"/>
    <w:rsid w:val="00403A1C"/>
    <w:rPr>
      <w:rFonts w:ascii="Arial" w:eastAsia="Trebuchet MS" w:hAnsi="Arial" w:cs="Trebuchet MS"/>
      <w:b/>
      <w:i/>
      <w:color w:val="000000" w:themeColor="text1"/>
      <w:szCs w:val="20"/>
      <w:lang w:eastAsia="ja-JP"/>
    </w:rPr>
  </w:style>
  <w:style w:type="paragraph" w:styleId="BodyText">
    <w:name w:val="Body Text"/>
    <w:basedOn w:val="Normal"/>
    <w:link w:val="BodyTextChar"/>
    <w:uiPriority w:val="99"/>
    <w:semiHidden/>
    <w:unhideWhenUsed/>
    <w:rsid w:val="00403A1C"/>
    <w:pPr>
      <w:spacing w:after="120"/>
    </w:pPr>
    <w:rPr>
      <w:rFonts w:ascii="Adobe Jenson Pro" w:hAnsi="Adobe Jenson Pro"/>
      <w:lang w:eastAsia="ja-JP"/>
    </w:rPr>
  </w:style>
  <w:style w:type="character" w:customStyle="1" w:styleId="BodyTextChar">
    <w:name w:val="Body Text Char"/>
    <w:basedOn w:val="DefaultParagraphFont"/>
    <w:link w:val="BodyText"/>
    <w:uiPriority w:val="99"/>
    <w:semiHidden/>
    <w:rsid w:val="00403A1C"/>
    <w:rPr>
      <w:rFonts w:ascii="Adobe Jenson Pro" w:hAnsi="Adobe Jenson Pro"/>
      <w:szCs w:val="22"/>
      <w:lang w:eastAsia="ja-JP"/>
    </w:rPr>
  </w:style>
  <w:style w:type="paragraph" w:styleId="FootnoteText">
    <w:name w:val="footnote text"/>
    <w:basedOn w:val="Normal"/>
    <w:link w:val="FootnoteTextChar"/>
    <w:uiPriority w:val="99"/>
    <w:semiHidden/>
    <w:unhideWhenUsed/>
    <w:rsid w:val="005279D7"/>
    <w:pPr>
      <w:widowControl/>
      <w:autoSpaceDE/>
      <w:autoSpaceDN/>
      <w:adjustRightInd/>
    </w:pPr>
    <w:rPr>
      <w:rFonts w:ascii="Times New Roman" w:hAnsi="Times New Roman" w:cstheme="minorBidi"/>
    </w:rPr>
  </w:style>
  <w:style w:type="character" w:customStyle="1" w:styleId="FootnoteTextChar">
    <w:name w:val="Footnote Text Char"/>
    <w:basedOn w:val="DefaultParagraphFont"/>
    <w:link w:val="FootnoteText"/>
    <w:uiPriority w:val="99"/>
    <w:semiHidden/>
    <w:rsid w:val="005279D7"/>
    <w:rPr>
      <w:rFonts w:ascii="Times New Roman" w:hAnsi="Times New Roman"/>
      <w:sz w:val="20"/>
      <w:szCs w:val="20"/>
    </w:rPr>
  </w:style>
  <w:style w:type="paragraph" w:styleId="EnvelopeAddress">
    <w:name w:val="envelope address"/>
    <w:basedOn w:val="Normal"/>
    <w:uiPriority w:val="99"/>
    <w:semiHidden/>
    <w:unhideWhenUsed/>
    <w:qFormat/>
    <w:rsid w:val="00082C41"/>
    <w:pPr>
      <w:framePr w:w="7920" w:h="1980" w:hRule="exact" w:hSpace="180" w:wrap="auto" w:hAnchor="page" w:xAlign="center" w:yAlign="bottom"/>
      <w:ind w:left="2880"/>
    </w:pPr>
    <w:rPr>
      <w:rFonts w:asciiTheme="majorHAnsi" w:eastAsiaTheme="majorEastAsia" w:hAnsiTheme="majorHAnsi" w:cstheme="majorBidi"/>
      <w:sz w:val="24"/>
      <w:szCs w:val="24"/>
    </w:rPr>
  </w:style>
  <w:style w:type="character" w:styleId="Hyperlink">
    <w:name w:val="Hyperlink"/>
    <w:basedOn w:val="DefaultParagraphFont"/>
    <w:uiPriority w:val="99"/>
    <w:unhideWhenUsed/>
    <w:rsid w:val="00DE56C9"/>
    <w:rPr>
      <w:color w:val="0563C1" w:themeColor="hyperlink"/>
      <w:u w:val="single"/>
    </w:rPr>
  </w:style>
  <w:style w:type="character" w:styleId="UnresolvedMention">
    <w:name w:val="Unresolved Mention"/>
    <w:basedOn w:val="DefaultParagraphFont"/>
    <w:uiPriority w:val="99"/>
    <w:rsid w:val="00DE56C9"/>
    <w:rPr>
      <w:color w:val="605E5C"/>
      <w:shd w:val="clear" w:color="auto" w:fill="E1DFDD"/>
    </w:rPr>
  </w:style>
  <w:style w:type="paragraph" w:styleId="Header">
    <w:name w:val="header"/>
    <w:basedOn w:val="Normal"/>
    <w:link w:val="HeaderChar"/>
    <w:uiPriority w:val="99"/>
    <w:unhideWhenUsed/>
    <w:rsid w:val="00B818FD"/>
    <w:pPr>
      <w:tabs>
        <w:tab w:val="center" w:pos="4680"/>
        <w:tab w:val="right" w:pos="9360"/>
      </w:tabs>
    </w:pPr>
  </w:style>
  <w:style w:type="character" w:customStyle="1" w:styleId="HeaderChar">
    <w:name w:val="Header Char"/>
    <w:basedOn w:val="DefaultParagraphFont"/>
    <w:link w:val="Header"/>
    <w:uiPriority w:val="99"/>
    <w:rsid w:val="00B818FD"/>
    <w:rPr>
      <w:rFonts w:ascii="Bookman Old Style" w:hAnsi="Bookman Old Style" w:cs="Times New Roman"/>
      <w:kern w:val="0"/>
      <w:sz w:val="20"/>
      <w:szCs w:val="20"/>
      <w14:ligatures w14:val="none"/>
    </w:rPr>
  </w:style>
  <w:style w:type="paragraph" w:styleId="Footer">
    <w:name w:val="footer"/>
    <w:basedOn w:val="Normal"/>
    <w:link w:val="FooterChar"/>
    <w:uiPriority w:val="99"/>
    <w:unhideWhenUsed/>
    <w:rsid w:val="00B818FD"/>
    <w:pPr>
      <w:tabs>
        <w:tab w:val="center" w:pos="4680"/>
        <w:tab w:val="right" w:pos="9360"/>
      </w:tabs>
    </w:pPr>
  </w:style>
  <w:style w:type="character" w:customStyle="1" w:styleId="FooterChar">
    <w:name w:val="Footer Char"/>
    <w:basedOn w:val="DefaultParagraphFont"/>
    <w:link w:val="Footer"/>
    <w:uiPriority w:val="99"/>
    <w:rsid w:val="00B818FD"/>
    <w:rPr>
      <w:rFonts w:ascii="Bookman Old Style" w:hAnsi="Bookman Old Style"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375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am-us.org/programs/ethics-standards-and-professional-practices/code-of-ethics-for-museums/" TargetMode="External"/><Relationship Id="rId3" Type="http://schemas.openxmlformats.org/officeDocument/2006/relationships/settings" Target="settings.xml"/><Relationship Id="rId7" Type="http://schemas.openxmlformats.org/officeDocument/2006/relationships/hyperlink" Target="https://studentconduct.gwu.edu/code-academic-integrit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orcoran.gwu.edu/marie-c-malaro-excellence-research-and-writing-awa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708</Words>
  <Characters>4145</Characters>
  <Application>Microsoft Office Word</Application>
  <DocSecurity>0</DocSecurity>
  <Lines>115</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van Balgooy</dc:creator>
  <cp:keywords/>
  <dc:description/>
  <cp:lastModifiedBy>Hemenway, Nick</cp:lastModifiedBy>
  <cp:revision>2</cp:revision>
  <dcterms:created xsi:type="dcterms:W3CDTF">2025-05-06T19:06:00Z</dcterms:created>
  <dcterms:modified xsi:type="dcterms:W3CDTF">2025-05-06T19:06:00Z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9d697211-549f-4e12-9364-93a075af605f</vt:lpwstr>
  </property>
</Properties>
</file>