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B974" w14:textId="77777777" w:rsidR="00D4142A" w:rsidRPr="00D4142A" w:rsidRDefault="00D4142A" w:rsidP="00D4142A">
      <w:pPr>
        <w:rPr>
          <w:rFonts w:ascii="Avenir Book" w:hAnsi="Avenir Book"/>
          <w:sz w:val="20"/>
          <w:szCs w:val="20"/>
        </w:rPr>
      </w:pPr>
    </w:p>
    <w:p w14:paraId="104057F5" w14:textId="77777777" w:rsidR="00D4142A" w:rsidRPr="00D4142A" w:rsidRDefault="00D4142A" w:rsidP="00D4142A">
      <w:pPr>
        <w:rPr>
          <w:rFonts w:ascii="Avenir Book" w:hAnsi="Avenir Book"/>
          <w:sz w:val="20"/>
          <w:szCs w:val="20"/>
        </w:rPr>
      </w:pPr>
    </w:p>
    <w:p w14:paraId="0F7B0A0E" w14:textId="77777777" w:rsidR="00D4142A" w:rsidRPr="00D4142A" w:rsidRDefault="00D4142A" w:rsidP="00D4142A">
      <w:pPr>
        <w:rPr>
          <w:rFonts w:ascii="Avenir Book" w:hAnsi="Avenir Book"/>
          <w:sz w:val="20"/>
          <w:szCs w:val="20"/>
        </w:rPr>
      </w:pPr>
    </w:p>
    <w:p w14:paraId="7E3D6977" w14:textId="77777777" w:rsidR="00D4142A" w:rsidRPr="00D4142A" w:rsidRDefault="00D4142A" w:rsidP="00D4142A">
      <w:pPr>
        <w:rPr>
          <w:rFonts w:ascii="Avenir Book" w:hAnsi="Avenir Book"/>
          <w:sz w:val="20"/>
          <w:szCs w:val="20"/>
        </w:rPr>
      </w:pPr>
    </w:p>
    <w:p w14:paraId="1503E4C8" w14:textId="77777777" w:rsidR="00D4142A" w:rsidRPr="00D4142A" w:rsidRDefault="00D4142A" w:rsidP="00D4142A">
      <w:pPr>
        <w:rPr>
          <w:rFonts w:ascii="Avenir Book" w:hAnsi="Avenir Book"/>
          <w:sz w:val="20"/>
          <w:szCs w:val="20"/>
        </w:rPr>
      </w:pPr>
    </w:p>
    <w:p w14:paraId="516C8B85" w14:textId="77777777" w:rsidR="00D4142A" w:rsidRPr="00D4142A" w:rsidRDefault="00D4142A" w:rsidP="00D4142A">
      <w:pPr>
        <w:rPr>
          <w:rFonts w:ascii="Avenir Book" w:hAnsi="Avenir Book"/>
          <w:sz w:val="20"/>
          <w:szCs w:val="20"/>
        </w:rPr>
      </w:pPr>
    </w:p>
    <w:p w14:paraId="4C31565E" w14:textId="77777777" w:rsidR="00D4142A" w:rsidRPr="00D4142A" w:rsidRDefault="00D4142A" w:rsidP="00D4142A">
      <w:pPr>
        <w:rPr>
          <w:rFonts w:ascii="Avenir Book" w:hAnsi="Avenir Book"/>
          <w:sz w:val="20"/>
          <w:szCs w:val="20"/>
        </w:rPr>
      </w:pPr>
    </w:p>
    <w:p w14:paraId="1BCB20F4" w14:textId="77777777" w:rsidR="00D4142A" w:rsidRPr="00D4142A" w:rsidRDefault="00D4142A" w:rsidP="00D4142A">
      <w:pPr>
        <w:rPr>
          <w:rFonts w:ascii="Avenir Book" w:hAnsi="Avenir Book"/>
          <w:sz w:val="20"/>
          <w:szCs w:val="20"/>
        </w:rPr>
      </w:pPr>
    </w:p>
    <w:p w14:paraId="5ABBEB15" w14:textId="77777777" w:rsidR="00D4142A" w:rsidRPr="00D4142A" w:rsidRDefault="00D4142A" w:rsidP="00D4142A">
      <w:pPr>
        <w:rPr>
          <w:rFonts w:ascii="Avenir Book" w:hAnsi="Avenir Book"/>
          <w:sz w:val="20"/>
          <w:szCs w:val="20"/>
        </w:rPr>
      </w:pPr>
    </w:p>
    <w:p w14:paraId="7636788A" w14:textId="77777777" w:rsidR="00D4142A" w:rsidRPr="00D4142A" w:rsidRDefault="00D4142A" w:rsidP="00D4142A">
      <w:pPr>
        <w:rPr>
          <w:rFonts w:ascii="Avenir Book" w:hAnsi="Avenir Book"/>
          <w:sz w:val="20"/>
          <w:szCs w:val="20"/>
        </w:rPr>
      </w:pPr>
    </w:p>
    <w:p w14:paraId="22BB4643" w14:textId="77777777" w:rsidR="00D4142A" w:rsidRPr="00D4142A" w:rsidRDefault="00D4142A" w:rsidP="00D4142A">
      <w:pPr>
        <w:rPr>
          <w:rFonts w:ascii="Avenir Book" w:hAnsi="Avenir Book"/>
          <w:sz w:val="20"/>
          <w:szCs w:val="20"/>
        </w:rPr>
      </w:pPr>
    </w:p>
    <w:p w14:paraId="05834332" w14:textId="77777777" w:rsidR="00D4142A" w:rsidRPr="00D4142A" w:rsidRDefault="00D4142A" w:rsidP="00D4142A">
      <w:pPr>
        <w:rPr>
          <w:rFonts w:ascii="Avenir Book" w:hAnsi="Avenir Book"/>
          <w:sz w:val="20"/>
          <w:szCs w:val="20"/>
        </w:rPr>
      </w:pPr>
    </w:p>
    <w:p w14:paraId="17B59A40" w14:textId="77777777" w:rsidR="00D4142A" w:rsidRPr="00D4142A" w:rsidRDefault="00D4142A" w:rsidP="00D4142A">
      <w:pPr>
        <w:rPr>
          <w:rFonts w:ascii="Avenir Book" w:hAnsi="Avenir Book"/>
          <w:sz w:val="20"/>
          <w:szCs w:val="20"/>
        </w:rPr>
      </w:pPr>
    </w:p>
    <w:p w14:paraId="2CEB4EDC" w14:textId="77777777" w:rsidR="00D4142A" w:rsidRPr="00D4142A" w:rsidRDefault="00D4142A" w:rsidP="00D4142A">
      <w:pPr>
        <w:rPr>
          <w:rFonts w:ascii="Avenir Book" w:hAnsi="Avenir Book"/>
          <w:sz w:val="20"/>
          <w:szCs w:val="20"/>
        </w:rPr>
      </w:pPr>
    </w:p>
    <w:p w14:paraId="5A3D1DF2" w14:textId="77777777" w:rsidR="00D4142A" w:rsidRPr="00D4142A" w:rsidRDefault="00D4142A" w:rsidP="00D4142A">
      <w:pPr>
        <w:rPr>
          <w:rFonts w:ascii="Avenir Book" w:hAnsi="Avenir Book"/>
          <w:sz w:val="20"/>
          <w:szCs w:val="20"/>
        </w:rPr>
      </w:pPr>
    </w:p>
    <w:p w14:paraId="75B2A673" w14:textId="77777777" w:rsidR="00D4142A" w:rsidRPr="00D4142A" w:rsidRDefault="00D4142A" w:rsidP="00D4142A">
      <w:pPr>
        <w:rPr>
          <w:rFonts w:ascii="Avenir Book" w:hAnsi="Avenir Book"/>
          <w:sz w:val="20"/>
          <w:szCs w:val="20"/>
        </w:rPr>
      </w:pPr>
    </w:p>
    <w:p w14:paraId="61A88C4D" w14:textId="77777777" w:rsidR="00D4142A" w:rsidRPr="00D4142A" w:rsidRDefault="00D4142A" w:rsidP="00D4142A">
      <w:pPr>
        <w:rPr>
          <w:rFonts w:ascii="Avenir Book" w:hAnsi="Avenir Book"/>
          <w:sz w:val="20"/>
          <w:szCs w:val="20"/>
        </w:rPr>
      </w:pPr>
    </w:p>
    <w:p w14:paraId="1A1B5000" w14:textId="77777777" w:rsidR="00D4142A" w:rsidRPr="00D4142A" w:rsidRDefault="00D4142A" w:rsidP="00D4142A">
      <w:pPr>
        <w:rPr>
          <w:rFonts w:ascii="Avenir Book" w:hAnsi="Avenir Book"/>
          <w:sz w:val="20"/>
          <w:szCs w:val="20"/>
        </w:rPr>
      </w:pPr>
    </w:p>
    <w:p w14:paraId="24D8C44D" w14:textId="77777777" w:rsidR="00D4142A" w:rsidRPr="00D4142A" w:rsidRDefault="00D4142A" w:rsidP="00D4142A">
      <w:pPr>
        <w:rPr>
          <w:rFonts w:ascii="Avenir Book" w:hAnsi="Avenir Book"/>
          <w:sz w:val="20"/>
          <w:szCs w:val="20"/>
        </w:rPr>
      </w:pPr>
    </w:p>
    <w:p w14:paraId="2AEF8F92" w14:textId="77777777" w:rsidR="00D4142A" w:rsidRPr="00D4142A" w:rsidRDefault="00D4142A" w:rsidP="00D4142A">
      <w:pPr>
        <w:rPr>
          <w:rFonts w:ascii="Avenir Book" w:hAnsi="Avenir Book"/>
          <w:sz w:val="20"/>
          <w:szCs w:val="20"/>
        </w:rPr>
      </w:pPr>
    </w:p>
    <w:p w14:paraId="4363A676" w14:textId="77777777" w:rsidR="00D4142A" w:rsidRPr="00D4142A" w:rsidRDefault="00D4142A" w:rsidP="00D4142A">
      <w:pPr>
        <w:jc w:val="center"/>
        <w:rPr>
          <w:rFonts w:ascii="Avenir Book" w:hAnsi="Avenir Book"/>
          <w:b/>
          <w:bCs/>
          <w:sz w:val="44"/>
          <w:szCs w:val="44"/>
        </w:rPr>
      </w:pPr>
      <w:r w:rsidRPr="00D4142A">
        <w:rPr>
          <w:rFonts w:ascii="Avenir Book" w:hAnsi="Avenir Book"/>
          <w:b/>
          <w:bCs/>
          <w:sz w:val="44"/>
          <w:szCs w:val="44"/>
        </w:rPr>
        <w:t>M.A. Qualifying Paper Guidelines</w:t>
      </w:r>
    </w:p>
    <w:p w14:paraId="60F5CF36" w14:textId="77777777" w:rsidR="00D4142A" w:rsidRPr="00D4142A" w:rsidRDefault="00D4142A" w:rsidP="00D4142A">
      <w:pPr>
        <w:jc w:val="center"/>
        <w:rPr>
          <w:rFonts w:ascii="Avenir Book" w:hAnsi="Avenir Book"/>
          <w:sz w:val="20"/>
          <w:szCs w:val="20"/>
        </w:rPr>
      </w:pPr>
    </w:p>
    <w:p w14:paraId="1CE764EC" w14:textId="164B0AE8" w:rsidR="00D4142A" w:rsidRPr="00D4142A" w:rsidRDefault="00D4142A" w:rsidP="00D4142A">
      <w:pPr>
        <w:jc w:val="center"/>
        <w:rPr>
          <w:rFonts w:ascii="Avenir Book" w:hAnsi="Avenir Book"/>
          <w:sz w:val="32"/>
          <w:szCs w:val="32"/>
        </w:rPr>
      </w:pPr>
      <w:r w:rsidRPr="00D4142A">
        <w:rPr>
          <w:rFonts w:ascii="Avenir Book" w:hAnsi="Avenir Book"/>
          <w:sz w:val="32"/>
          <w:szCs w:val="32"/>
        </w:rPr>
        <w:t>Program in Art History</w:t>
      </w:r>
      <w:r>
        <w:rPr>
          <w:rFonts w:ascii="Avenir Book" w:hAnsi="Avenir Book"/>
          <w:sz w:val="32"/>
          <w:szCs w:val="32"/>
        </w:rPr>
        <w:br/>
      </w:r>
      <w:r w:rsidRPr="00D4142A">
        <w:rPr>
          <w:rFonts w:ascii="Avenir Book" w:hAnsi="Avenir Book"/>
          <w:sz w:val="32"/>
          <w:szCs w:val="32"/>
        </w:rPr>
        <w:t xml:space="preserve">The George Washington University </w:t>
      </w:r>
      <w:r>
        <w:rPr>
          <w:rFonts w:ascii="Avenir Book" w:hAnsi="Avenir Book"/>
          <w:sz w:val="32"/>
          <w:szCs w:val="32"/>
        </w:rPr>
        <w:br/>
      </w:r>
      <w:r w:rsidRPr="00D4142A">
        <w:rPr>
          <w:rFonts w:ascii="Avenir Book" w:hAnsi="Avenir Book"/>
          <w:sz w:val="32"/>
          <w:szCs w:val="32"/>
        </w:rPr>
        <w:t>202</w:t>
      </w:r>
      <w:r w:rsidR="00223547">
        <w:rPr>
          <w:rFonts w:ascii="Avenir Book" w:hAnsi="Avenir Book"/>
          <w:sz w:val="32"/>
          <w:szCs w:val="32"/>
        </w:rPr>
        <w:t>4</w:t>
      </w:r>
      <w:r w:rsidRPr="00D4142A">
        <w:rPr>
          <w:rFonts w:ascii="Avenir Book" w:hAnsi="Avenir Book"/>
          <w:sz w:val="32"/>
          <w:szCs w:val="32"/>
        </w:rPr>
        <w:t>-202</w:t>
      </w:r>
      <w:r w:rsidR="00223547">
        <w:rPr>
          <w:rFonts w:ascii="Avenir Book" w:hAnsi="Avenir Book"/>
          <w:sz w:val="32"/>
          <w:szCs w:val="32"/>
        </w:rPr>
        <w:t>5</w:t>
      </w:r>
    </w:p>
    <w:p w14:paraId="741780DB" w14:textId="77777777" w:rsidR="00D4142A" w:rsidRPr="00D4142A" w:rsidRDefault="00D4142A" w:rsidP="00D4142A">
      <w:pPr>
        <w:rPr>
          <w:rFonts w:ascii="Avenir Book" w:hAnsi="Avenir Book"/>
          <w:sz w:val="20"/>
          <w:szCs w:val="20"/>
        </w:rPr>
      </w:pPr>
      <w:r w:rsidRPr="00D4142A">
        <w:rPr>
          <w:rFonts w:ascii="Avenir Book" w:hAnsi="Avenir Book"/>
          <w:sz w:val="20"/>
          <w:szCs w:val="20"/>
        </w:rPr>
        <w:t xml:space="preserve"> </w:t>
      </w:r>
    </w:p>
    <w:p w14:paraId="05000E69" w14:textId="77777777" w:rsidR="00D4142A" w:rsidRDefault="00D4142A" w:rsidP="00D4142A">
      <w:pPr>
        <w:rPr>
          <w:rFonts w:ascii="Avenir Book" w:hAnsi="Avenir Book"/>
          <w:sz w:val="20"/>
          <w:szCs w:val="20"/>
        </w:rPr>
      </w:pP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p>
    <w:p w14:paraId="44B74A91" w14:textId="0F387C2A" w:rsidR="00D4142A" w:rsidRPr="00D4142A" w:rsidRDefault="00D4142A" w:rsidP="00D4142A">
      <w:pPr>
        <w:rPr>
          <w:rFonts w:ascii="Avenir Book" w:hAnsi="Avenir Book"/>
          <w:b/>
          <w:bCs/>
          <w:sz w:val="20"/>
          <w:szCs w:val="20"/>
        </w:rPr>
      </w:pPr>
      <w:r w:rsidRPr="00D4142A">
        <w:rPr>
          <w:rFonts w:ascii="Avenir Book" w:hAnsi="Avenir Book"/>
          <w:b/>
          <w:bCs/>
          <w:sz w:val="20"/>
          <w:szCs w:val="20"/>
        </w:rPr>
        <w:lastRenderedPageBreak/>
        <w:t>Initiating the QP Process</w:t>
      </w:r>
    </w:p>
    <w:p w14:paraId="46B48400" w14:textId="77777777" w:rsidR="00D4142A" w:rsidRPr="00D4142A" w:rsidRDefault="00D4142A" w:rsidP="00D4142A">
      <w:pPr>
        <w:rPr>
          <w:rFonts w:ascii="Avenir Book" w:hAnsi="Avenir Book"/>
          <w:sz w:val="20"/>
          <w:szCs w:val="20"/>
        </w:rPr>
      </w:pPr>
    </w:p>
    <w:p w14:paraId="1638E059" w14:textId="48E14AC4" w:rsidR="00D4142A" w:rsidRPr="00D4142A" w:rsidRDefault="00D4142A" w:rsidP="00D4142A">
      <w:pPr>
        <w:rPr>
          <w:rFonts w:ascii="Avenir Book" w:hAnsi="Avenir Book"/>
          <w:sz w:val="20"/>
          <w:szCs w:val="20"/>
        </w:rPr>
      </w:pPr>
      <w:r w:rsidRPr="00D4142A">
        <w:rPr>
          <w:rFonts w:ascii="Avenir Book" w:hAnsi="Avenir Book"/>
          <w:sz w:val="20"/>
          <w:szCs w:val="20"/>
        </w:rPr>
        <w:t xml:space="preserve">By the spring of their first year (or upon completion of 18 credit-hours of graduate-level coursework for BA-MA students or those attending part-time), Art History graduate students typically select a seminar paper from their first or second semester, which with additional research can be developed into the Qualifying Paper. It is also possible to select a paper from the Summer semester. Students must meet with the appropriate faculty member(s) to make certain that the seminar paper will serve as a viable foundation for the research and writing of a substantial Qualifying Paper. They must submit a 300-word written proposal of their QP topic to their First Reader and the DGS at this time (typically during the Spring semester of their first year). No later than the beginning of their second year, in consultation with the first reader, students must also arrange with two other faculty members to read and comment on </w:t>
      </w:r>
      <w:r w:rsidR="00F7512D" w:rsidRPr="00F7512D">
        <w:rPr>
          <w:rFonts w:ascii="Avenir Book" w:hAnsi="Avenir Book"/>
          <w:sz w:val="20"/>
          <w:szCs w:val="20"/>
        </w:rPr>
        <w:t xml:space="preserve">their first </w:t>
      </w:r>
      <w:r w:rsidR="00F7512D">
        <w:rPr>
          <w:rFonts w:ascii="Avenir Book" w:hAnsi="Avenir Book"/>
          <w:sz w:val="20"/>
          <w:szCs w:val="20"/>
        </w:rPr>
        <w:t xml:space="preserve">QP </w:t>
      </w:r>
      <w:r w:rsidR="00F7512D" w:rsidRPr="00F7512D">
        <w:rPr>
          <w:rFonts w:ascii="Avenir Book" w:hAnsi="Avenir Book"/>
          <w:sz w:val="20"/>
          <w:szCs w:val="20"/>
        </w:rPr>
        <w:t>submission</w:t>
      </w:r>
      <w:r w:rsidRPr="00D4142A">
        <w:rPr>
          <w:rFonts w:ascii="Avenir Book" w:hAnsi="Avenir Book"/>
          <w:sz w:val="20"/>
          <w:szCs w:val="20"/>
        </w:rPr>
        <w:t xml:space="preserve">. The readers’ names should be submitted to the </w:t>
      </w:r>
      <w:r w:rsidR="00A3202E" w:rsidRPr="00A3202E">
        <w:rPr>
          <w:rFonts w:ascii="Avenir Book" w:hAnsi="Avenir Book"/>
          <w:sz w:val="20"/>
          <w:szCs w:val="20"/>
        </w:rPr>
        <w:t>QP Coordinator</w:t>
      </w:r>
      <w:r w:rsidRPr="00D4142A">
        <w:rPr>
          <w:rFonts w:ascii="Avenir Book" w:hAnsi="Avenir Book"/>
          <w:sz w:val="20"/>
          <w:szCs w:val="20"/>
        </w:rPr>
        <w:t xml:space="preserve"> for approval. The </w:t>
      </w:r>
      <w:r w:rsidR="00A3202E" w:rsidRPr="00A3202E">
        <w:rPr>
          <w:rFonts w:ascii="Avenir Book" w:hAnsi="Avenir Book"/>
          <w:sz w:val="20"/>
          <w:szCs w:val="20"/>
        </w:rPr>
        <w:t>QP Coordinator</w:t>
      </w:r>
      <w:r w:rsidRPr="00D4142A">
        <w:rPr>
          <w:rFonts w:ascii="Avenir Book" w:hAnsi="Avenir Book"/>
          <w:sz w:val="20"/>
          <w:szCs w:val="20"/>
        </w:rPr>
        <w:t xml:space="preserve"> may also make an alternate selection, when necessary. At this time, student must also submit an Annotated Bibliography and QP outline to their faculty readers and the </w:t>
      </w:r>
      <w:r w:rsidR="00A3202E" w:rsidRPr="00A3202E">
        <w:rPr>
          <w:rFonts w:ascii="Avenir Book" w:hAnsi="Avenir Book"/>
          <w:sz w:val="20"/>
          <w:szCs w:val="20"/>
        </w:rPr>
        <w:t>QP Coordinator</w:t>
      </w:r>
      <w:r w:rsidRPr="00D4142A">
        <w:rPr>
          <w:rFonts w:ascii="Avenir Book" w:hAnsi="Avenir Book"/>
          <w:sz w:val="20"/>
          <w:szCs w:val="20"/>
        </w:rPr>
        <w:t>.</w:t>
      </w:r>
    </w:p>
    <w:p w14:paraId="1F0382D6" w14:textId="77777777" w:rsidR="00D4142A" w:rsidRPr="00D4142A" w:rsidRDefault="00D4142A" w:rsidP="00D4142A">
      <w:pPr>
        <w:rPr>
          <w:rFonts w:ascii="Avenir Book" w:hAnsi="Avenir Book"/>
          <w:sz w:val="20"/>
          <w:szCs w:val="20"/>
        </w:rPr>
      </w:pPr>
    </w:p>
    <w:p w14:paraId="64BF10AD" w14:textId="0F9E88BA" w:rsidR="00D4142A" w:rsidRPr="00D4142A" w:rsidRDefault="00D4142A" w:rsidP="00D4142A">
      <w:pPr>
        <w:rPr>
          <w:rFonts w:ascii="Avenir Book" w:hAnsi="Avenir Book"/>
          <w:sz w:val="20"/>
          <w:szCs w:val="20"/>
        </w:rPr>
      </w:pPr>
      <w:r w:rsidRPr="00D4142A">
        <w:rPr>
          <w:rFonts w:ascii="Avenir Book" w:hAnsi="Avenir Book"/>
          <w:sz w:val="20"/>
          <w:szCs w:val="20"/>
        </w:rPr>
        <w:t xml:space="preserve">A </w:t>
      </w:r>
      <w:r w:rsidR="004C7A4C">
        <w:rPr>
          <w:rFonts w:ascii="Avenir Book" w:hAnsi="Avenir Book"/>
          <w:sz w:val="20"/>
          <w:szCs w:val="20"/>
        </w:rPr>
        <w:t>first</w:t>
      </w:r>
      <w:r w:rsidR="004C7A4C" w:rsidRPr="00F7512D">
        <w:rPr>
          <w:rFonts w:ascii="Avenir Book" w:hAnsi="Avenir Book"/>
          <w:sz w:val="20"/>
          <w:szCs w:val="20"/>
        </w:rPr>
        <w:t xml:space="preserve"> QP submission</w:t>
      </w:r>
      <w:r w:rsidR="004C7A4C">
        <w:t xml:space="preserve"> </w:t>
      </w:r>
      <w:r w:rsidRPr="00D4142A">
        <w:rPr>
          <w:rFonts w:ascii="Avenir Book" w:hAnsi="Avenir Book"/>
          <w:sz w:val="20"/>
          <w:szCs w:val="20"/>
        </w:rPr>
        <w:t xml:space="preserve">is due </w:t>
      </w:r>
      <w:r w:rsidR="00D8373A">
        <w:rPr>
          <w:rFonts w:ascii="Avenir Book" w:hAnsi="Avenir Book"/>
          <w:sz w:val="20"/>
          <w:szCs w:val="20"/>
        </w:rPr>
        <w:t>Friday</w:t>
      </w:r>
      <w:r w:rsidRPr="00D4142A">
        <w:rPr>
          <w:rFonts w:ascii="Avenir Book" w:hAnsi="Avenir Book"/>
          <w:sz w:val="20"/>
          <w:szCs w:val="20"/>
        </w:rPr>
        <w:t xml:space="preserve"> November </w:t>
      </w:r>
      <w:r w:rsidR="00BC6A91">
        <w:rPr>
          <w:rFonts w:ascii="Avenir Book" w:hAnsi="Avenir Book"/>
          <w:sz w:val="20"/>
          <w:szCs w:val="20"/>
        </w:rPr>
        <w:t>1</w:t>
      </w:r>
      <w:r w:rsidRPr="00D4142A">
        <w:rPr>
          <w:rFonts w:ascii="Avenir Book" w:hAnsi="Avenir Book"/>
          <w:sz w:val="20"/>
          <w:szCs w:val="20"/>
        </w:rPr>
        <w:t>, 202</w:t>
      </w:r>
      <w:r w:rsidR="00D8373A">
        <w:rPr>
          <w:rFonts w:ascii="Avenir Book" w:hAnsi="Avenir Book"/>
          <w:sz w:val="20"/>
          <w:szCs w:val="20"/>
        </w:rPr>
        <w:t>4</w:t>
      </w:r>
      <w:r w:rsidRPr="00D4142A">
        <w:rPr>
          <w:rFonts w:ascii="Avenir Book" w:hAnsi="Avenir Book"/>
          <w:sz w:val="20"/>
          <w:szCs w:val="20"/>
        </w:rPr>
        <w:t xml:space="preserve">. This </w:t>
      </w:r>
      <w:r w:rsidR="004C7A4C">
        <w:rPr>
          <w:rFonts w:ascii="Avenir Book" w:hAnsi="Avenir Book"/>
          <w:sz w:val="20"/>
          <w:szCs w:val="20"/>
        </w:rPr>
        <w:t>paper</w:t>
      </w:r>
      <w:r w:rsidRPr="00D4142A">
        <w:rPr>
          <w:rFonts w:ascii="Avenir Book" w:hAnsi="Avenir Book"/>
          <w:sz w:val="20"/>
          <w:szCs w:val="20"/>
        </w:rPr>
        <w:t xml:space="preserve"> will be read by all three readers. One reader may be from outside the department, including another department at GW, a visiting professor, or an adjunct professor.</w:t>
      </w:r>
    </w:p>
    <w:p w14:paraId="10EF9AE3" w14:textId="77777777" w:rsidR="00D4142A" w:rsidRPr="00D4142A" w:rsidRDefault="00D4142A" w:rsidP="00D4142A">
      <w:pPr>
        <w:rPr>
          <w:rFonts w:ascii="Avenir Book" w:hAnsi="Avenir Book"/>
          <w:sz w:val="20"/>
          <w:szCs w:val="20"/>
        </w:rPr>
      </w:pPr>
    </w:p>
    <w:p w14:paraId="5315A85E" w14:textId="524D1879" w:rsidR="00D4142A" w:rsidRPr="00D4142A" w:rsidRDefault="00D4142A" w:rsidP="00D4142A">
      <w:pPr>
        <w:rPr>
          <w:rFonts w:ascii="Avenir Book" w:hAnsi="Avenir Book"/>
          <w:sz w:val="20"/>
          <w:szCs w:val="20"/>
        </w:rPr>
      </w:pPr>
      <w:r w:rsidRPr="00D4142A">
        <w:rPr>
          <w:rFonts w:ascii="Avenir Book" w:hAnsi="Avenir Book"/>
          <w:sz w:val="20"/>
          <w:szCs w:val="20"/>
        </w:rPr>
        <w:t xml:space="preserve">Final papers are due </w:t>
      </w:r>
      <w:r w:rsidR="006E2A6D">
        <w:rPr>
          <w:rFonts w:ascii="Avenir Book" w:hAnsi="Avenir Book"/>
          <w:sz w:val="20"/>
          <w:szCs w:val="20"/>
        </w:rPr>
        <w:t>Friday, March 7</w:t>
      </w:r>
      <w:r w:rsidRPr="00D4142A">
        <w:rPr>
          <w:rFonts w:ascii="Avenir Book" w:hAnsi="Avenir Book"/>
          <w:sz w:val="20"/>
          <w:szCs w:val="20"/>
        </w:rPr>
        <w:t>, 202</w:t>
      </w:r>
      <w:r w:rsidR="00D8373A">
        <w:rPr>
          <w:rFonts w:ascii="Avenir Book" w:hAnsi="Avenir Book"/>
          <w:sz w:val="20"/>
          <w:szCs w:val="20"/>
        </w:rPr>
        <w:t>5</w:t>
      </w:r>
      <w:r w:rsidRPr="00D4142A">
        <w:rPr>
          <w:rFonts w:ascii="Avenir Book" w:hAnsi="Avenir Book"/>
          <w:sz w:val="20"/>
          <w:szCs w:val="20"/>
        </w:rPr>
        <w:t>. The entire full-time art history faculty read all of the papers and subsequently meet to discuss them. Students are notified of the results</w:t>
      </w:r>
      <w:r w:rsidR="006E2A6D">
        <w:rPr>
          <w:rFonts w:ascii="Avenir Book" w:hAnsi="Avenir Book"/>
          <w:sz w:val="20"/>
          <w:szCs w:val="20"/>
        </w:rPr>
        <w:t xml:space="preserve"> in early April</w:t>
      </w:r>
      <w:r w:rsidRPr="00D4142A">
        <w:rPr>
          <w:rFonts w:ascii="Avenir Book" w:hAnsi="Avenir Book"/>
          <w:sz w:val="20"/>
          <w:szCs w:val="20"/>
        </w:rPr>
        <w:t>. They thus have time to revise their papers, if necessary.</w:t>
      </w:r>
    </w:p>
    <w:p w14:paraId="00E8F6F1" w14:textId="77777777" w:rsidR="00D4142A" w:rsidRPr="00D4142A" w:rsidRDefault="00D4142A" w:rsidP="00D4142A">
      <w:pPr>
        <w:rPr>
          <w:rFonts w:ascii="Avenir Book" w:hAnsi="Avenir Book"/>
          <w:sz w:val="20"/>
          <w:szCs w:val="20"/>
        </w:rPr>
      </w:pPr>
    </w:p>
    <w:p w14:paraId="04563866" w14:textId="4AAC6CD3" w:rsidR="00D4142A" w:rsidRPr="00D4142A" w:rsidRDefault="00D4142A" w:rsidP="00D4142A">
      <w:pPr>
        <w:rPr>
          <w:rFonts w:ascii="Avenir Book" w:hAnsi="Avenir Book"/>
          <w:sz w:val="20"/>
          <w:szCs w:val="20"/>
        </w:rPr>
      </w:pPr>
      <w:r w:rsidRPr="00D4142A">
        <w:rPr>
          <w:rFonts w:ascii="Avenir Book" w:hAnsi="Avenir Book"/>
          <w:sz w:val="20"/>
          <w:szCs w:val="20"/>
        </w:rPr>
        <w:t xml:space="preserve">Professors should not be asked to read additional </w:t>
      </w:r>
      <w:r w:rsidR="004C7A4C">
        <w:rPr>
          <w:rFonts w:ascii="Avenir Book" w:hAnsi="Avenir Book"/>
          <w:sz w:val="20"/>
          <w:szCs w:val="20"/>
        </w:rPr>
        <w:t>versions</w:t>
      </w:r>
      <w:r w:rsidRPr="00D4142A">
        <w:rPr>
          <w:rFonts w:ascii="Avenir Book" w:hAnsi="Avenir Book"/>
          <w:sz w:val="20"/>
          <w:szCs w:val="20"/>
        </w:rPr>
        <w:t xml:space="preserve"> of the papers. They will, however, be available to discuss papers, whether during office hours or by appointment, over the course of the academic year.</w:t>
      </w:r>
    </w:p>
    <w:p w14:paraId="7ABE410C" w14:textId="77777777" w:rsidR="00D4142A" w:rsidRPr="00D4142A" w:rsidRDefault="00D4142A" w:rsidP="00D4142A">
      <w:pPr>
        <w:rPr>
          <w:rFonts w:ascii="Avenir Book" w:hAnsi="Avenir Book"/>
          <w:sz w:val="20"/>
          <w:szCs w:val="20"/>
        </w:rPr>
      </w:pPr>
      <w:r w:rsidRPr="00D4142A">
        <w:rPr>
          <w:rFonts w:ascii="Avenir Book" w:hAnsi="Avenir Book"/>
          <w:sz w:val="20"/>
          <w:szCs w:val="20"/>
        </w:rPr>
        <w:t xml:space="preserve"> </w:t>
      </w:r>
    </w:p>
    <w:p w14:paraId="6FD26432" w14:textId="55F1BB5C" w:rsidR="00D4142A" w:rsidRPr="00D4142A" w:rsidRDefault="00D4142A" w:rsidP="00D4142A">
      <w:pPr>
        <w:rPr>
          <w:rFonts w:ascii="Avenir Book" w:hAnsi="Avenir Book"/>
          <w:sz w:val="20"/>
          <w:szCs w:val="20"/>
        </w:rPr>
      </w:pP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p>
    <w:p w14:paraId="755AD642" w14:textId="4EBF443F" w:rsidR="00D4142A" w:rsidRDefault="00D4142A" w:rsidP="00D4142A">
      <w:pPr>
        <w:rPr>
          <w:rFonts w:ascii="Avenir Book" w:hAnsi="Avenir Book"/>
          <w:b/>
          <w:bCs/>
          <w:sz w:val="20"/>
          <w:szCs w:val="20"/>
        </w:rPr>
      </w:pPr>
      <w:r w:rsidRPr="00D4142A">
        <w:rPr>
          <w:rFonts w:ascii="Avenir Book" w:hAnsi="Avenir Book"/>
          <w:b/>
          <w:bCs/>
          <w:sz w:val="20"/>
          <w:szCs w:val="20"/>
        </w:rPr>
        <w:lastRenderedPageBreak/>
        <w:t>Timeline Overview</w:t>
      </w:r>
    </w:p>
    <w:p w14:paraId="1AA9FE34" w14:textId="77777777" w:rsidR="00BC6A91" w:rsidRPr="00D4142A" w:rsidRDefault="00BC6A91" w:rsidP="00D4142A">
      <w:pPr>
        <w:rPr>
          <w:rFonts w:ascii="Avenir Book" w:hAnsi="Avenir Book"/>
          <w:b/>
          <w:bCs/>
          <w:sz w:val="20"/>
          <w:szCs w:val="20"/>
        </w:rPr>
      </w:pPr>
    </w:p>
    <w:p w14:paraId="38DAAB2C" w14:textId="079B0BBF" w:rsidR="00D4142A" w:rsidRPr="00D4142A" w:rsidRDefault="00D4142A" w:rsidP="00D4142A">
      <w:pPr>
        <w:ind w:left="2160" w:hanging="2160"/>
        <w:rPr>
          <w:rFonts w:ascii="Avenir Book" w:hAnsi="Avenir Book"/>
          <w:sz w:val="20"/>
          <w:szCs w:val="20"/>
        </w:rPr>
      </w:pPr>
      <w:r w:rsidRPr="00D4142A">
        <w:rPr>
          <w:rFonts w:ascii="Avenir Book" w:hAnsi="Avenir Book"/>
          <w:sz w:val="20"/>
          <w:szCs w:val="20"/>
        </w:rPr>
        <w:t>Spring–Summer 202</w:t>
      </w:r>
      <w:r w:rsidR="00D8373A">
        <w:rPr>
          <w:rFonts w:ascii="Avenir Book" w:hAnsi="Avenir Book"/>
          <w:sz w:val="20"/>
          <w:szCs w:val="20"/>
        </w:rPr>
        <w:t>4</w:t>
      </w:r>
      <w:r w:rsidRPr="00D4142A">
        <w:rPr>
          <w:rFonts w:ascii="Avenir Book" w:hAnsi="Avenir Book"/>
          <w:sz w:val="20"/>
          <w:szCs w:val="20"/>
        </w:rPr>
        <w:t>:</w:t>
      </w:r>
      <w:r w:rsidRPr="00D4142A">
        <w:rPr>
          <w:rFonts w:ascii="Avenir Book" w:hAnsi="Avenir Book"/>
          <w:sz w:val="20"/>
          <w:szCs w:val="20"/>
        </w:rPr>
        <w:tab/>
        <w:t>Choose a paper to revise. Meet or email the professor for whom you wrote the paper in order to make sure that the paper will serve as a viable foundation for the Qualifying Paper. If that professor is not a member of the full-time faculty, the student must confirm the decision to use that paper as the basis of the Qualifying Paper with the Director of Graduate Studies (DGS).</w:t>
      </w:r>
    </w:p>
    <w:p w14:paraId="37E580F0" w14:textId="35AD8B25" w:rsidR="00D4142A" w:rsidRPr="00D4142A" w:rsidRDefault="00D4142A" w:rsidP="00D4142A">
      <w:pPr>
        <w:rPr>
          <w:rFonts w:ascii="Avenir Book" w:hAnsi="Avenir Book"/>
          <w:sz w:val="20"/>
          <w:szCs w:val="20"/>
        </w:rPr>
      </w:pPr>
      <w:r>
        <w:rPr>
          <w:rFonts w:ascii="Avenir Book" w:hAnsi="Avenir Book"/>
          <w:sz w:val="20"/>
          <w:szCs w:val="20"/>
        </w:rPr>
        <w:br/>
      </w:r>
    </w:p>
    <w:p w14:paraId="7A905BBD" w14:textId="48ACC7D8" w:rsidR="00D4142A" w:rsidRPr="00D4142A" w:rsidRDefault="00D4142A" w:rsidP="00D4142A">
      <w:pPr>
        <w:rPr>
          <w:rFonts w:ascii="Avenir Book" w:hAnsi="Avenir Book"/>
          <w:sz w:val="20"/>
          <w:szCs w:val="20"/>
        </w:rPr>
      </w:pPr>
      <w:r w:rsidRPr="00D4142A">
        <w:rPr>
          <w:rFonts w:ascii="Avenir Book" w:hAnsi="Avenir Book"/>
          <w:sz w:val="20"/>
          <w:szCs w:val="20"/>
        </w:rPr>
        <w:t>Spring–Fall 202</w:t>
      </w:r>
      <w:r w:rsidR="00D8373A">
        <w:rPr>
          <w:rFonts w:ascii="Avenir Book" w:hAnsi="Avenir Book"/>
          <w:sz w:val="20"/>
          <w:szCs w:val="20"/>
        </w:rPr>
        <w:t>4</w:t>
      </w:r>
      <w:r w:rsidRPr="00D4142A">
        <w:rPr>
          <w:rFonts w:ascii="Avenir Book" w:hAnsi="Avenir Book"/>
          <w:sz w:val="20"/>
          <w:szCs w:val="20"/>
        </w:rPr>
        <w:t>:</w:t>
      </w:r>
      <w:r w:rsidRPr="00D4142A">
        <w:rPr>
          <w:rFonts w:ascii="Avenir Book" w:hAnsi="Avenir Book"/>
          <w:sz w:val="20"/>
          <w:szCs w:val="20"/>
        </w:rPr>
        <w:tab/>
        <w:t>In consultation with the first reader, select and contact two additional readers.</w:t>
      </w:r>
    </w:p>
    <w:p w14:paraId="0F1C58B9" w14:textId="5DBFD24C" w:rsidR="00D4142A" w:rsidRPr="00D4142A" w:rsidRDefault="00D4142A" w:rsidP="00D4142A">
      <w:pPr>
        <w:rPr>
          <w:rFonts w:ascii="Avenir Book" w:hAnsi="Avenir Book"/>
          <w:sz w:val="20"/>
          <w:szCs w:val="20"/>
        </w:rPr>
      </w:pPr>
      <w:r>
        <w:rPr>
          <w:rFonts w:ascii="Avenir Book" w:hAnsi="Avenir Book"/>
          <w:sz w:val="20"/>
          <w:szCs w:val="20"/>
        </w:rPr>
        <w:br/>
      </w:r>
    </w:p>
    <w:p w14:paraId="4D847CCF" w14:textId="409F53C6" w:rsidR="00D4142A" w:rsidRPr="00D4142A" w:rsidRDefault="00D4142A" w:rsidP="00A3202E">
      <w:pPr>
        <w:ind w:left="2160" w:hanging="2160"/>
        <w:rPr>
          <w:rFonts w:ascii="Avenir Book" w:hAnsi="Avenir Book"/>
          <w:sz w:val="20"/>
          <w:szCs w:val="20"/>
        </w:rPr>
      </w:pPr>
      <w:r w:rsidRPr="00D4142A">
        <w:rPr>
          <w:rFonts w:ascii="Avenir Book" w:hAnsi="Avenir Book"/>
          <w:sz w:val="20"/>
          <w:szCs w:val="20"/>
        </w:rPr>
        <w:t xml:space="preserve">Sept. </w:t>
      </w:r>
      <w:r w:rsidR="007E143C">
        <w:rPr>
          <w:rFonts w:ascii="Avenir Book" w:hAnsi="Avenir Book"/>
          <w:sz w:val="20"/>
          <w:szCs w:val="20"/>
        </w:rPr>
        <w:t>6</w:t>
      </w:r>
      <w:r w:rsidRPr="00D4142A">
        <w:rPr>
          <w:rFonts w:ascii="Avenir Book" w:hAnsi="Avenir Book"/>
          <w:sz w:val="20"/>
          <w:szCs w:val="20"/>
        </w:rPr>
        <w:t>, 202</w:t>
      </w:r>
      <w:r w:rsidR="007836EA">
        <w:rPr>
          <w:rFonts w:ascii="Avenir Book" w:hAnsi="Avenir Book"/>
          <w:sz w:val="20"/>
          <w:szCs w:val="20"/>
        </w:rPr>
        <w:t>4</w:t>
      </w:r>
      <w:r w:rsidRPr="00D4142A">
        <w:rPr>
          <w:rFonts w:ascii="Avenir Book" w:hAnsi="Avenir Book"/>
          <w:sz w:val="20"/>
          <w:szCs w:val="20"/>
        </w:rPr>
        <w:t>:</w:t>
      </w:r>
      <w:r w:rsidRPr="00D4142A">
        <w:rPr>
          <w:rFonts w:ascii="Avenir Book" w:hAnsi="Avenir Book"/>
          <w:sz w:val="20"/>
          <w:szCs w:val="20"/>
        </w:rPr>
        <w:tab/>
        <w:t xml:space="preserve">Readers' names must be submitted to </w:t>
      </w:r>
      <w:r w:rsidR="00A3202E">
        <w:rPr>
          <w:rFonts w:ascii="Avenir Book" w:hAnsi="Avenir Book"/>
          <w:sz w:val="20"/>
          <w:szCs w:val="20"/>
        </w:rPr>
        <w:t xml:space="preserve">the </w:t>
      </w:r>
      <w:r w:rsidR="00A3202E" w:rsidRPr="00A3202E">
        <w:rPr>
          <w:rFonts w:ascii="Avenir Book" w:hAnsi="Avenir Book"/>
          <w:sz w:val="20"/>
          <w:szCs w:val="20"/>
        </w:rPr>
        <w:t xml:space="preserve">QP Coordinator </w:t>
      </w:r>
      <w:r w:rsidRPr="00D4142A">
        <w:rPr>
          <w:rFonts w:ascii="Avenir Book" w:hAnsi="Avenir Book"/>
          <w:sz w:val="20"/>
          <w:szCs w:val="20"/>
        </w:rPr>
        <w:t xml:space="preserve">for approval </w:t>
      </w:r>
      <w:proofErr w:type="gramStart"/>
      <w:r w:rsidRPr="00D4142A">
        <w:rPr>
          <w:rFonts w:ascii="Avenir Book" w:hAnsi="Avenir Book"/>
          <w:sz w:val="20"/>
          <w:szCs w:val="20"/>
        </w:rPr>
        <w:t>absolutely no</w:t>
      </w:r>
      <w:proofErr w:type="gramEnd"/>
      <w:r w:rsidRPr="00D4142A">
        <w:rPr>
          <w:rFonts w:ascii="Avenir Book" w:hAnsi="Avenir Book"/>
          <w:sz w:val="20"/>
          <w:szCs w:val="20"/>
        </w:rPr>
        <w:t xml:space="preserve"> later than this date.</w:t>
      </w:r>
    </w:p>
    <w:p w14:paraId="6EB4F59A" w14:textId="74BCABA5" w:rsidR="00D4142A" w:rsidRPr="00D4142A" w:rsidRDefault="00D4142A" w:rsidP="00D4142A">
      <w:pPr>
        <w:rPr>
          <w:rFonts w:ascii="Avenir Book" w:hAnsi="Avenir Book"/>
          <w:sz w:val="20"/>
          <w:szCs w:val="20"/>
        </w:rPr>
      </w:pPr>
      <w:r>
        <w:rPr>
          <w:rFonts w:ascii="Avenir Book" w:hAnsi="Avenir Book"/>
          <w:sz w:val="20"/>
          <w:szCs w:val="20"/>
        </w:rPr>
        <w:br/>
      </w:r>
    </w:p>
    <w:p w14:paraId="2F3EFE12" w14:textId="2683AD85" w:rsidR="00D4142A" w:rsidRPr="00D4142A" w:rsidRDefault="00D4142A" w:rsidP="00D4142A">
      <w:pPr>
        <w:ind w:left="2160" w:hanging="2160"/>
        <w:rPr>
          <w:rFonts w:ascii="Avenir Book" w:hAnsi="Avenir Book"/>
          <w:sz w:val="20"/>
          <w:szCs w:val="20"/>
        </w:rPr>
      </w:pPr>
      <w:r w:rsidRPr="00D4142A">
        <w:rPr>
          <w:rFonts w:ascii="Avenir Book" w:hAnsi="Avenir Book"/>
          <w:sz w:val="20"/>
          <w:szCs w:val="20"/>
        </w:rPr>
        <w:t xml:space="preserve">Nov. </w:t>
      </w:r>
      <w:r w:rsidR="00BC6A91">
        <w:rPr>
          <w:rFonts w:ascii="Avenir Book" w:hAnsi="Avenir Book"/>
          <w:sz w:val="20"/>
          <w:szCs w:val="20"/>
        </w:rPr>
        <w:t>1</w:t>
      </w:r>
      <w:r w:rsidRPr="00D4142A">
        <w:rPr>
          <w:rFonts w:ascii="Avenir Book" w:hAnsi="Avenir Book"/>
          <w:sz w:val="20"/>
          <w:szCs w:val="20"/>
        </w:rPr>
        <w:t>, 202</w:t>
      </w:r>
      <w:r w:rsidR="007836EA">
        <w:rPr>
          <w:rFonts w:ascii="Avenir Book" w:hAnsi="Avenir Book"/>
          <w:sz w:val="20"/>
          <w:szCs w:val="20"/>
        </w:rPr>
        <w:t>4</w:t>
      </w:r>
      <w:r w:rsidRPr="00D4142A">
        <w:rPr>
          <w:rFonts w:ascii="Avenir Book" w:hAnsi="Avenir Book"/>
          <w:sz w:val="20"/>
          <w:szCs w:val="20"/>
        </w:rPr>
        <w:t>:</w:t>
      </w:r>
      <w:r w:rsidRPr="00D4142A">
        <w:rPr>
          <w:rFonts w:ascii="Avenir Book" w:hAnsi="Avenir Book"/>
          <w:sz w:val="20"/>
          <w:szCs w:val="20"/>
        </w:rPr>
        <w:tab/>
        <w:t xml:space="preserve">First </w:t>
      </w:r>
      <w:r w:rsidR="004C7A4C">
        <w:rPr>
          <w:rFonts w:ascii="Avenir Book" w:hAnsi="Avenir Book"/>
          <w:sz w:val="20"/>
          <w:szCs w:val="20"/>
        </w:rPr>
        <w:t xml:space="preserve">QP submission </w:t>
      </w:r>
      <w:r w:rsidRPr="00D4142A">
        <w:rPr>
          <w:rFonts w:ascii="Avenir Book" w:hAnsi="Avenir Book"/>
          <w:sz w:val="20"/>
          <w:szCs w:val="20"/>
        </w:rPr>
        <w:t xml:space="preserve">due by close of business day. Send digital copies due to your three readers. A digital copy should also be sent to cahist@gwu.edu (must include color images). </w:t>
      </w:r>
    </w:p>
    <w:p w14:paraId="1EA5CC63" w14:textId="77777777" w:rsidR="00D4142A" w:rsidRPr="00D4142A" w:rsidRDefault="00D4142A" w:rsidP="00D4142A">
      <w:pPr>
        <w:rPr>
          <w:rFonts w:ascii="Avenir Book" w:hAnsi="Avenir Book"/>
          <w:sz w:val="20"/>
          <w:szCs w:val="20"/>
        </w:rPr>
      </w:pPr>
    </w:p>
    <w:p w14:paraId="599EAF41" w14:textId="2BE280CE" w:rsidR="00D4142A" w:rsidRPr="00D4142A" w:rsidRDefault="00D4142A" w:rsidP="00D4142A">
      <w:pPr>
        <w:ind w:left="2160"/>
        <w:rPr>
          <w:rFonts w:ascii="Avenir Book" w:hAnsi="Avenir Book"/>
          <w:sz w:val="20"/>
          <w:szCs w:val="20"/>
        </w:rPr>
      </w:pPr>
      <w:r w:rsidRPr="00D4142A">
        <w:rPr>
          <w:rFonts w:ascii="Avenir Book" w:hAnsi="Avenir Book"/>
          <w:sz w:val="20"/>
          <w:szCs w:val="20"/>
        </w:rPr>
        <w:t xml:space="preserve">Building upon the seminar paper, this </w:t>
      </w:r>
      <w:r w:rsidR="004C7A4C" w:rsidRPr="00F7512D">
        <w:rPr>
          <w:rFonts w:ascii="Avenir Book" w:hAnsi="Avenir Book"/>
          <w:sz w:val="20"/>
          <w:szCs w:val="20"/>
        </w:rPr>
        <w:t>QP first submission</w:t>
      </w:r>
      <w:r w:rsidRPr="00D4142A">
        <w:rPr>
          <w:rFonts w:ascii="Avenir Book" w:hAnsi="Avenir Book"/>
          <w:sz w:val="20"/>
          <w:szCs w:val="20"/>
        </w:rPr>
        <w:t xml:space="preserve"> already should have a high degree of finish to better enable faculty readers to provide extensive, constructive feedback for further research, writing and documentation improvements culminating in the final QP. Please study the grading rubric below to see how Qualifying Papers will be evaluated.</w:t>
      </w:r>
    </w:p>
    <w:p w14:paraId="37B640C8" w14:textId="77777777" w:rsidR="00D4142A" w:rsidRPr="00D4142A" w:rsidRDefault="00D4142A" w:rsidP="00D4142A">
      <w:pPr>
        <w:rPr>
          <w:rFonts w:ascii="Avenir Book" w:hAnsi="Avenir Book"/>
          <w:sz w:val="20"/>
          <w:szCs w:val="20"/>
        </w:rPr>
      </w:pPr>
    </w:p>
    <w:p w14:paraId="65E00F45" w14:textId="505CA61A" w:rsidR="00D4142A" w:rsidRPr="00D4142A" w:rsidRDefault="00D4142A" w:rsidP="00D4142A">
      <w:pPr>
        <w:ind w:left="2160" w:hanging="2160"/>
        <w:rPr>
          <w:rFonts w:ascii="Avenir Book" w:hAnsi="Avenir Book"/>
          <w:sz w:val="20"/>
          <w:szCs w:val="20"/>
        </w:rPr>
      </w:pPr>
      <w:r w:rsidRPr="00D4142A">
        <w:rPr>
          <w:rFonts w:ascii="Avenir Book" w:hAnsi="Avenir Book"/>
          <w:sz w:val="20"/>
          <w:szCs w:val="20"/>
        </w:rPr>
        <w:t>Late Nov. 202</w:t>
      </w:r>
      <w:r w:rsidR="007836EA">
        <w:rPr>
          <w:rFonts w:ascii="Avenir Book" w:hAnsi="Avenir Book"/>
          <w:sz w:val="20"/>
          <w:szCs w:val="20"/>
        </w:rPr>
        <w:t>4</w:t>
      </w:r>
      <w:r w:rsidRPr="00D4142A">
        <w:rPr>
          <w:rFonts w:ascii="Avenir Book" w:hAnsi="Avenir Book"/>
          <w:sz w:val="20"/>
          <w:szCs w:val="20"/>
        </w:rPr>
        <w:t>:</w:t>
      </w:r>
      <w:r w:rsidRPr="00D4142A">
        <w:rPr>
          <w:rFonts w:ascii="Avenir Book" w:hAnsi="Avenir Book"/>
          <w:sz w:val="20"/>
          <w:szCs w:val="20"/>
        </w:rPr>
        <w:tab/>
        <w:t xml:space="preserve">Receive feedback from faculty readers. Meet with faculty readers to discuss revisions / elaborations for final QP. </w:t>
      </w:r>
    </w:p>
    <w:p w14:paraId="60230DAF" w14:textId="3BD0E285" w:rsidR="00D4142A" w:rsidRDefault="00D4142A" w:rsidP="00D4142A">
      <w:pPr>
        <w:rPr>
          <w:rFonts w:ascii="Avenir Book" w:hAnsi="Avenir Book"/>
          <w:sz w:val="20"/>
          <w:szCs w:val="20"/>
        </w:rPr>
      </w:pPr>
    </w:p>
    <w:p w14:paraId="578ECA07" w14:textId="77777777" w:rsidR="00D4142A" w:rsidRPr="00D4142A" w:rsidRDefault="00D4142A" w:rsidP="00D4142A">
      <w:pPr>
        <w:rPr>
          <w:rFonts w:ascii="Avenir Book" w:hAnsi="Avenir Book"/>
          <w:sz w:val="20"/>
          <w:szCs w:val="20"/>
        </w:rPr>
      </w:pPr>
    </w:p>
    <w:p w14:paraId="02580C4B" w14:textId="1FEE8CA6" w:rsidR="00D4142A" w:rsidRPr="00D4142A" w:rsidRDefault="00D4142A" w:rsidP="00D4142A">
      <w:pPr>
        <w:ind w:left="2160" w:hanging="2160"/>
        <w:rPr>
          <w:rFonts w:ascii="Avenir Book" w:hAnsi="Avenir Book"/>
          <w:sz w:val="20"/>
          <w:szCs w:val="20"/>
        </w:rPr>
      </w:pPr>
      <w:r w:rsidRPr="00D4142A">
        <w:rPr>
          <w:rFonts w:ascii="Avenir Book" w:hAnsi="Avenir Book"/>
          <w:sz w:val="20"/>
          <w:szCs w:val="20"/>
        </w:rPr>
        <w:t xml:space="preserve">March </w:t>
      </w:r>
      <w:r w:rsidR="008822A0">
        <w:rPr>
          <w:rFonts w:ascii="Avenir Book" w:hAnsi="Avenir Book"/>
          <w:sz w:val="20"/>
          <w:szCs w:val="20"/>
        </w:rPr>
        <w:t>7</w:t>
      </w:r>
      <w:r w:rsidRPr="00D4142A">
        <w:rPr>
          <w:rFonts w:ascii="Avenir Book" w:hAnsi="Avenir Book"/>
          <w:sz w:val="20"/>
          <w:szCs w:val="20"/>
        </w:rPr>
        <w:t>, 202</w:t>
      </w:r>
      <w:r w:rsidR="007836EA">
        <w:rPr>
          <w:rFonts w:ascii="Avenir Book" w:hAnsi="Avenir Book"/>
          <w:sz w:val="20"/>
          <w:szCs w:val="20"/>
        </w:rPr>
        <w:t>5</w:t>
      </w:r>
      <w:r w:rsidRPr="00D4142A">
        <w:rPr>
          <w:rFonts w:ascii="Avenir Book" w:hAnsi="Avenir Book"/>
          <w:sz w:val="20"/>
          <w:szCs w:val="20"/>
        </w:rPr>
        <w:t>:</w:t>
      </w:r>
      <w:r w:rsidRPr="00D4142A">
        <w:rPr>
          <w:rFonts w:ascii="Avenir Book" w:hAnsi="Avenir Book"/>
          <w:sz w:val="20"/>
          <w:szCs w:val="20"/>
        </w:rPr>
        <w:tab/>
        <w:t xml:space="preserve">Final </w:t>
      </w:r>
      <w:r w:rsidR="004C7A4C">
        <w:rPr>
          <w:rFonts w:ascii="Avenir Book" w:hAnsi="Avenir Book"/>
          <w:sz w:val="20"/>
          <w:szCs w:val="20"/>
        </w:rPr>
        <w:t>work</w:t>
      </w:r>
      <w:r w:rsidRPr="00D4142A">
        <w:rPr>
          <w:rFonts w:ascii="Avenir Book" w:hAnsi="Avenir Book"/>
          <w:sz w:val="20"/>
          <w:szCs w:val="20"/>
        </w:rPr>
        <w:t xml:space="preserve"> due by </w:t>
      </w:r>
      <w:r w:rsidR="008822A0">
        <w:rPr>
          <w:rFonts w:ascii="Avenir Book" w:hAnsi="Avenir Book"/>
          <w:b/>
          <w:bCs/>
          <w:sz w:val="20"/>
          <w:szCs w:val="20"/>
        </w:rPr>
        <w:t>3 pm</w:t>
      </w:r>
      <w:r w:rsidR="007836EA">
        <w:rPr>
          <w:rFonts w:ascii="Avenir Book" w:hAnsi="Avenir Book"/>
          <w:sz w:val="20"/>
          <w:szCs w:val="20"/>
        </w:rPr>
        <w:t xml:space="preserve">. </w:t>
      </w:r>
      <w:r w:rsidRPr="00D4142A">
        <w:rPr>
          <w:rFonts w:ascii="Avenir Book" w:hAnsi="Avenir Book"/>
          <w:sz w:val="20"/>
          <w:szCs w:val="20"/>
        </w:rPr>
        <w:t>Please send a digital copy of your QP to cahist@gwu.edu and the Program Admin will distribute your paper to all faculty in the program (must include color images).</w:t>
      </w:r>
    </w:p>
    <w:p w14:paraId="1ADE5FAE" w14:textId="3178C43D" w:rsidR="00D4142A" w:rsidRPr="00D4142A" w:rsidRDefault="00D4142A" w:rsidP="00D4142A">
      <w:pPr>
        <w:rPr>
          <w:rFonts w:ascii="Avenir Book" w:hAnsi="Avenir Book"/>
          <w:sz w:val="20"/>
          <w:szCs w:val="20"/>
        </w:rPr>
      </w:pPr>
    </w:p>
    <w:p w14:paraId="4E105484" w14:textId="6E2D9FB4" w:rsidR="00D4142A" w:rsidRDefault="00D4142A" w:rsidP="00D4142A">
      <w:pPr>
        <w:ind w:left="2160" w:hanging="2160"/>
        <w:rPr>
          <w:rFonts w:ascii="Avenir Book" w:hAnsi="Avenir Book"/>
          <w:sz w:val="20"/>
          <w:szCs w:val="20"/>
        </w:rPr>
      </w:pPr>
      <w:r w:rsidRPr="00D4142A">
        <w:rPr>
          <w:rFonts w:ascii="Avenir Book" w:hAnsi="Avenir Book"/>
          <w:sz w:val="20"/>
          <w:szCs w:val="20"/>
        </w:rPr>
        <w:t>Early April 202</w:t>
      </w:r>
      <w:r w:rsidR="007836EA">
        <w:rPr>
          <w:rFonts w:ascii="Avenir Book" w:hAnsi="Avenir Book"/>
          <w:sz w:val="20"/>
          <w:szCs w:val="20"/>
        </w:rPr>
        <w:t>5</w:t>
      </w:r>
      <w:r w:rsidRPr="00D4142A">
        <w:rPr>
          <w:rFonts w:ascii="Avenir Book" w:hAnsi="Avenir Book"/>
          <w:sz w:val="20"/>
          <w:szCs w:val="20"/>
        </w:rPr>
        <w:t>:</w:t>
      </w:r>
      <w:r w:rsidRPr="00D4142A">
        <w:rPr>
          <w:rFonts w:ascii="Avenir Book" w:hAnsi="Avenir Book"/>
          <w:sz w:val="20"/>
          <w:szCs w:val="20"/>
        </w:rPr>
        <w:tab/>
        <w:t xml:space="preserve">Students are notified about the results. If a qualifying paper </w:t>
      </w:r>
      <w:proofErr w:type="gramStart"/>
      <w:r w:rsidRPr="00D4142A">
        <w:rPr>
          <w:rFonts w:ascii="Avenir Book" w:hAnsi="Avenir Book"/>
          <w:sz w:val="20"/>
          <w:szCs w:val="20"/>
        </w:rPr>
        <w:t>is considered to be</w:t>
      </w:r>
      <w:proofErr w:type="gramEnd"/>
      <w:r w:rsidRPr="00D4142A">
        <w:rPr>
          <w:rFonts w:ascii="Avenir Book" w:hAnsi="Avenir Book"/>
          <w:sz w:val="20"/>
          <w:szCs w:val="20"/>
        </w:rPr>
        <w:t xml:space="preserve"> unacceptable, the author has one opportunity to resubmit the paper, which is due within a period of two weeks following notification from the </w:t>
      </w:r>
      <w:r w:rsidR="008822A0">
        <w:rPr>
          <w:rFonts w:ascii="Avenir Book" w:hAnsi="Avenir Book"/>
          <w:sz w:val="20"/>
          <w:szCs w:val="20"/>
        </w:rPr>
        <w:t>QP Coordinator</w:t>
      </w:r>
      <w:r w:rsidRPr="00D4142A">
        <w:rPr>
          <w:rFonts w:ascii="Avenir Book" w:hAnsi="Avenir Book"/>
          <w:sz w:val="20"/>
          <w:szCs w:val="20"/>
        </w:rPr>
        <w:t>.</w:t>
      </w:r>
    </w:p>
    <w:p w14:paraId="29488C2A" w14:textId="5F35EC6A" w:rsidR="00D4142A" w:rsidRDefault="00D4142A" w:rsidP="00D4142A">
      <w:pPr>
        <w:ind w:left="2160" w:hanging="2160"/>
        <w:rPr>
          <w:rFonts w:ascii="Avenir Book" w:hAnsi="Avenir Book"/>
          <w:sz w:val="20"/>
          <w:szCs w:val="20"/>
        </w:rPr>
      </w:pPr>
    </w:p>
    <w:p w14:paraId="32BB9173" w14:textId="60C7B4AE" w:rsidR="00D4142A" w:rsidRDefault="00D4142A" w:rsidP="00D4142A">
      <w:pPr>
        <w:ind w:left="2160" w:hanging="2160"/>
        <w:rPr>
          <w:rFonts w:ascii="Avenir Book" w:hAnsi="Avenir Book"/>
          <w:sz w:val="20"/>
          <w:szCs w:val="20"/>
        </w:rPr>
      </w:pPr>
    </w:p>
    <w:p w14:paraId="686B511F" w14:textId="78141143" w:rsidR="00D4142A" w:rsidRDefault="00D4142A" w:rsidP="00D4142A">
      <w:pPr>
        <w:ind w:left="2160" w:hanging="2160"/>
        <w:rPr>
          <w:rFonts w:ascii="Avenir Book" w:hAnsi="Avenir Book"/>
          <w:sz w:val="20"/>
          <w:szCs w:val="20"/>
        </w:rPr>
      </w:pPr>
    </w:p>
    <w:p w14:paraId="34E732F9" w14:textId="249B4935" w:rsidR="00D4142A" w:rsidRDefault="00D4142A" w:rsidP="00D4142A">
      <w:pPr>
        <w:ind w:left="2160" w:hanging="2160"/>
        <w:rPr>
          <w:rFonts w:ascii="Avenir Book" w:hAnsi="Avenir Book"/>
          <w:sz w:val="20"/>
          <w:szCs w:val="20"/>
        </w:rPr>
      </w:pPr>
    </w:p>
    <w:p w14:paraId="74544C6B" w14:textId="6104A0BA" w:rsidR="00D4142A" w:rsidRDefault="00D4142A" w:rsidP="00D4142A">
      <w:pPr>
        <w:ind w:left="2160" w:hanging="2160"/>
        <w:rPr>
          <w:rFonts w:ascii="Avenir Book" w:hAnsi="Avenir Book"/>
          <w:sz w:val="20"/>
          <w:szCs w:val="20"/>
        </w:rPr>
      </w:pPr>
    </w:p>
    <w:p w14:paraId="0996E327" w14:textId="7C951200" w:rsidR="00D4142A" w:rsidRDefault="00D4142A" w:rsidP="00D4142A">
      <w:pPr>
        <w:ind w:left="2160" w:hanging="2160"/>
        <w:rPr>
          <w:rFonts w:ascii="Avenir Book" w:hAnsi="Avenir Book"/>
          <w:sz w:val="20"/>
          <w:szCs w:val="20"/>
        </w:rPr>
      </w:pPr>
    </w:p>
    <w:p w14:paraId="3D454A56" w14:textId="48275E28" w:rsidR="00D4142A" w:rsidRDefault="00D4142A" w:rsidP="00D4142A">
      <w:pPr>
        <w:rPr>
          <w:rFonts w:ascii="Avenir Book" w:hAnsi="Avenir Book"/>
          <w:sz w:val="20"/>
          <w:szCs w:val="20"/>
        </w:rPr>
      </w:pPr>
    </w:p>
    <w:p w14:paraId="2953F2FC" w14:textId="149D67D8" w:rsidR="00D4142A" w:rsidRDefault="00D4142A" w:rsidP="00D4142A">
      <w:pPr>
        <w:rPr>
          <w:rFonts w:ascii="Avenir Book" w:hAnsi="Avenir Book"/>
          <w:sz w:val="20"/>
          <w:szCs w:val="20"/>
        </w:rPr>
      </w:pPr>
    </w:p>
    <w:p w14:paraId="75A58914" w14:textId="6A88CCA2" w:rsidR="00D4142A" w:rsidRDefault="00D4142A" w:rsidP="00D4142A">
      <w:pPr>
        <w:rPr>
          <w:rFonts w:ascii="Avenir Book" w:hAnsi="Avenir Book"/>
          <w:sz w:val="20"/>
          <w:szCs w:val="20"/>
        </w:rPr>
      </w:pPr>
    </w:p>
    <w:p w14:paraId="1D1F532C" w14:textId="55C67D2D" w:rsidR="00D4142A" w:rsidRDefault="00D4142A" w:rsidP="00D4142A">
      <w:pPr>
        <w:rPr>
          <w:rFonts w:ascii="Avenir Book" w:hAnsi="Avenir Book"/>
          <w:sz w:val="20"/>
          <w:szCs w:val="20"/>
        </w:rPr>
      </w:pPr>
    </w:p>
    <w:p w14:paraId="3ABCF80C" w14:textId="7E84AFE2" w:rsidR="00D4142A" w:rsidRDefault="00D4142A" w:rsidP="00D4142A">
      <w:pPr>
        <w:rPr>
          <w:rFonts w:ascii="Avenir Book" w:hAnsi="Avenir Book"/>
          <w:sz w:val="20"/>
          <w:szCs w:val="20"/>
        </w:rPr>
      </w:pPr>
    </w:p>
    <w:p w14:paraId="435C74E7" w14:textId="4CFD88E0" w:rsidR="00D4142A" w:rsidRDefault="00D4142A" w:rsidP="00D4142A">
      <w:pPr>
        <w:rPr>
          <w:rFonts w:ascii="Avenir Book" w:hAnsi="Avenir Book"/>
          <w:sz w:val="20"/>
          <w:szCs w:val="20"/>
        </w:rPr>
      </w:pPr>
    </w:p>
    <w:p w14:paraId="3578D3BD" w14:textId="775FD5BE" w:rsidR="00D4142A" w:rsidRDefault="00D4142A" w:rsidP="00D4142A">
      <w:pPr>
        <w:rPr>
          <w:rFonts w:ascii="Avenir Book" w:hAnsi="Avenir Book"/>
          <w:sz w:val="20"/>
          <w:szCs w:val="20"/>
        </w:rPr>
      </w:pPr>
    </w:p>
    <w:p w14:paraId="3297E34B" w14:textId="07F78519" w:rsidR="00D4142A" w:rsidRDefault="00D4142A" w:rsidP="00D4142A">
      <w:pPr>
        <w:rPr>
          <w:rFonts w:ascii="Avenir Book" w:hAnsi="Avenir Book"/>
          <w:sz w:val="20"/>
          <w:szCs w:val="20"/>
        </w:rPr>
      </w:pPr>
    </w:p>
    <w:p w14:paraId="3DB9C32F" w14:textId="1A81B745" w:rsidR="00D4142A" w:rsidRDefault="00D4142A" w:rsidP="00D4142A">
      <w:pPr>
        <w:rPr>
          <w:rFonts w:ascii="Avenir Book" w:hAnsi="Avenir Book"/>
          <w:sz w:val="20"/>
          <w:szCs w:val="20"/>
        </w:rPr>
      </w:pPr>
    </w:p>
    <w:p w14:paraId="7D6099B2" w14:textId="7DF53460" w:rsidR="00D4142A" w:rsidRDefault="00D4142A" w:rsidP="00D4142A">
      <w:pPr>
        <w:rPr>
          <w:rFonts w:ascii="Avenir Book" w:hAnsi="Avenir Book"/>
          <w:sz w:val="20"/>
          <w:szCs w:val="20"/>
        </w:rPr>
      </w:pPr>
    </w:p>
    <w:p w14:paraId="42E74AAD" w14:textId="279ED91A" w:rsidR="00D4142A" w:rsidRDefault="00D4142A" w:rsidP="00D4142A">
      <w:pPr>
        <w:rPr>
          <w:rFonts w:ascii="Avenir Book" w:hAnsi="Avenir Book"/>
          <w:sz w:val="20"/>
          <w:szCs w:val="20"/>
        </w:rPr>
      </w:pPr>
    </w:p>
    <w:p w14:paraId="3607DA33" w14:textId="77777777" w:rsidR="00D4142A" w:rsidRPr="00D4142A" w:rsidRDefault="00D4142A" w:rsidP="00D4142A">
      <w:pPr>
        <w:rPr>
          <w:rFonts w:ascii="Avenir Book" w:hAnsi="Avenir Book"/>
          <w:sz w:val="20"/>
          <w:szCs w:val="20"/>
        </w:rPr>
      </w:pPr>
    </w:p>
    <w:p w14:paraId="63873298" w14:textId="77777777" w:rsidR="00D4142A" w:rsidRPr="00D4142A" w:rsidRDefault="00D4142A" w:rsidP="00D4142A">
      <w:pPr>
        <w:rPr>
          <w:rFonts w:ascii="Avenir Book" w:hAnsi="Avenir Book"/>
          <w:b/>
          <w:bCs/>
          <w:sz w:val="20"/>
          <w:szCs w:val="20"/>
        </w:rPr>
      </w:pPr>
      <w:r w:rsidRPr="00D4142A">
        <w:rPr>
          <w:rFonts w:ascii="Avenir Book" w:hAnsi="Avenir Book"/>
          <w:b/>
          <w:bCs/>
          <w:sz w:val="20"/>
          <w:szCs w:val="20"/>
        </w:rPr>
        <w:lastRenderedPageBreak/>
        <w:t>Choosing a Paper to Revise</w:t>
      </w:r>
    </w:p>
    <w:p w14:paraId="54ACDC4A" w14:textId="6107013D" w:rsidR="00D4142A" w:rsidRPr="00D4142A" w:rsidRDefault="00D4142A" w:rsidP="00D4142A">
      <w:pPr>
        <w:rPr>
          <w:rFonts w:ascii="Avenir Book" w:hAnsi="Avenir Book"/>
          <w:sz w:val="20"/>
          <w:szCs w:val="20"/>
        </w:rPr>
      </w:pPr>
      <w:r>
        <w:rPr>
          <w:rFonts w:ascii="Avenir Book" w:hAnsi="Avenir Book"/>
          <w:sz w:val="20"/>
          <w:szCs w:val="20"/>
        </w:rPr>
        <w:br/>
      </w:r>
      <w:r w:rsidRPr="00D4142A">
        <w:rPr>
          <w:rFonts w:ascii="Avenir Book" w:hAnsi="Avenir Book"/>
          <w:sz w:val="20"/>
          <w:szCs w:val="20"/>
        </w:rPr>
        <w:t xml:space="preserve">Qualifying papers represent work done in proseminars and seminars taken during the student’s course of study at GW. Students are strongly encouraged to revise papers written for full-time faculty. With the graduate advisor’s permission, students may adapt papers done for courses taken outside the department or taught by part-time faculty. </w:t>
      </w:r>
      <w:r w:rsidRPr="00D4142A">
        <w:rPr>
          <w:rFonts w:ascii="Avenir Book" w:hAnsi="Avenir Book"/>
          <w:i/>
          <w:iCs/>
          <w:sz w:val="20"/>
          <w:szCs w:val="20"/>
        </w:rPr>
        <w:t>In these cases, the student should find a full-time faculty member to read through and provide the feedback on the first</w:t>
      </w:r>
      <w:r w:rsidR="004C7A4C">
        <w:rPr>
          <w:rFonts w:ascii="Avenir Book" w:hAnsi="Avenir Book"/>
          <w:i/>
          <w:iCs/>
          <w:sz w:val="20"/>
          <w:szCs w:val="20"/>
        </w:rPr>
        <w:t xml:space="preserve"> QP submission</w:t>
      </w:r>
      <w:r w:rsidRPr="00D4142A">
        <w:rPr>
          <w:rFonts w:ascii="Avenir Book" w:hAnsi="Avenir Book"/>
          <w:i/>
          <w:iCs/>
          <w:sz w:val="20"/>
          <w:szCs w:val="20"/>
        </w:rPr>
        <w:t xml:space="preserve"> well in advance of the actual deadline in order to make sure that the paper is suitable for a qualifying paper. Depending upon the individual, part-time faculty may or may not be available for consultation on the </w:t>
      </w:r>
      <w:r w:rsidR="004C7A4C">
        <w:rPr>
          <w:rFonts w:ascii="Avenir Book" w:hAnsi="Avenir Book"/>
          <w:i/>
          <w:iCs/>
          <w:sz w:val="20"/>
          <w:szCs w:val="20"/>
        </w:rPr>
        <w:t>first</w:t>
      </w:r>
      <w:r w:rsidRPr="00D4142A">
        <w:rPr>
          <w:rFonts w:ascii="Avenir Book" w:hAnsi="Avenir Book"/>
          <w:i/>
          <w:iCs/>
          <w:sz w:val="20"/>
          <w:szCs w:val="20"/>
        </w:rPr>
        <w:t xml:space="preserve"> </w:t>
      </w:r>
      <w:r w:rsidR="004C7A4C">
        <w:rPr>
          <w:rFonts w:ascii="Avenir Book" w:hAnsi="Avenir Book"/>
          <w:i/>
          <w:iCs/>
          <w:sz w:val="20"/>
          <w:szCs w:val="20"/>
        </w:rPr>
        <w:t>QP submission</w:t>
      </w:r>
      <w:r w:rsidRPr="00D4142A">
        <w:rPr>
          <w:rFonts w:ascii="Avenir Book" w:hAnsi="Avenir Book"/>
          <w:i/>
          <w:iCs/>
          <w:sz w:val="20"/>
          <w:szCs w:val="20"/>
        </w:rPr>
        <w:t xml:space="preserve"> due in the Fall. No part-time faculty person will be involved in paper evaluation beyond the first </w:t>
      </w:r>
      <w:r w:rsidR="004C7A4C">
        <w:rPr>
          <w:rFonts w:ascii="Avenir Book" w:hAnsi="Avenir Book"/>
          <w:i/>
          <w:iCs/>
          <w:sz w:val="20"/>
          <w:szCs w:val="20"/>
        </w:rPr>
        <w:t>QP submission</w:t>
      </w:r>
      <w:r w:rsidRPr="00D4142A">
        <w:rPr>
          <w:rFonts w:ascii="Avenir Book" w:hAnsi="Avenir Book"/>
          <w:i/>
          <w:iCs/>
          <w:sz w:val="20"/>
          <w:szCs w:val="20"/>
        </w:rPr>
        <w:t xml:space="preserve">. Only full-time faculty will be reading and meeting to evaluate students’ final </w:t>
      </w:r>
      <w:r w:rsidR="004C7A4C">
        <w:rPr>
          <w:rFonts w:ascii="Avenir Book" w:hAnsi="Avenir Book"/>
          <w:i/>
          <w:iCs/>
          <w:sz w:val="20"/>
          <w:szCs w:val="20"/>
        </w:rPr>
        <w:t>work</w:t>
      </w:r>
      <w:r w:rsidRPr="00D4142A">
        <w:rPr>
          <w:rFonts w:ascii="Avenir Book" w:hAnsi="Avenir Book"/>
          <w:i/>
          <w:iCs/>
          <w:sz w:val="20"/>
          <w:szCs w:val="20"/>
        </w:rPr>
        <w:t xml:space="preserve"> in March 202</w:t>
      </w:r>
      <w:r w:rsidR="00B74F9D">
        <w:rPr>
          <w:rFonts w:ascii="Avenir Book" w:hAnsi="Avenir Book"/>
          <w:i/>
          <w:iCs/>
          <w:sz w:val="20"/>
          <w:szCs w:val="20"/>
        </w:rPr>
        <w:t>5</w:t>
      </w:r>
      <w:r w:rsidRPr="00D4142A">
        <w:rPr>
          <w:rFonts w:ascii="Avenir Book" w:hAnsi="Avenir Book"/>
          <w:i/>
          <w:iCs/>
          <w:sz w:val="20"/>
          <w:szCs w:val="20"/>
        </w:rPr>
        <w:t>.</w:t>
      </w:r>
    </w:p>
    <w:p w14:paraId="068BF261" w14:textId="77777777" w:rsidR="00D4142A" w:rsidRPr="00D4142A" w:rsidRDefault="00D4142A" w:rsidP="00D4142A">
      <w:pPr>
        <w:rPr>
          <w:rFonts w:ascii="Avenir Book" w:hAnsi="Avenir Book"/>
          <w:sz w:val="20"/>
          <w:szCs w:val="20"/>
        </w:rPr>
      </w:pPr>
    </w:p>
    <w:p w14:paraId="41DE3181" w14:textId="77777777" w:rsidR="00D4142A" w:rsidRPr="00CD69E8" w:rsidRDefault="00D4142A" w:rsidP="00D4142A">
      <w:pPr>
        <w:rPr>
          <w:rFonts w:ascii="Avenir Book" w:hAnsi="Avenir Book"/>
          <w:b/>
          <w:bCs/>
          <w:sz w:val="20"/>
          <w:szCs w:val="20"/>
        </w:rPr>
      </w:pPr>
      <w:r w:rsidRPr="00CD69E8">
        <w:rPr>
          <w:rFonts w:ascii="Avenir Book" w:hAnsi="Avenir Book"/>
          <w:b/>
          <w:bCs/>
          <w:sz w:val="20"/>
          <w:szCs w:val="20"/>
        </w:rPr>
        <w:t>Format</w:t>
      </w:r>
    </w:p>
    <w:p w14:paraId="041DF989" w14:textId="77777777" w:rsidR="00D4142A" w:rsidRPr="00CD69E8" w:rsidRDefault="00D4142A" w:rsidP="00D4142A">
      <w:pPr>
        <w:rPr>
          <w:rFonts w:ascii="Avenir Book" w:hAnsi="Avenir Book"/>
          <w:sz w:val="20"/>
          <w:szCs w:val="20"/>
        </w:rPr>
      </w:pPr>
      <w:r w:rsidRPr="00CD69E8">
        <w:rPr>
          <w:rFonts w:ascii="Avenir Book" w:hAnsi="Avenir Book"/>
          <w:sz w:val="20"/>
          <w:szCs w:val="20"/>
        </w:rPr>
        <w:t>The paper should be twenty to thirty pages in length; bibliography and illustrations are not counted in the page length.</w:t>
      </w:r>
    </w:p>
    <w:p w14:paraId="0CFA9DD1" w14:textId="3ABFCDE5" w:rsidR="00D4142A" w:rsidRPr="00CD69E8" w:rsidRDefault="00D4142A" w:rsidP="00D4142A">
      <w:pPr>
        <w:ind w:firstLine="720"/>
        <w:rPr>
          <w:rFonts w:ascii="Avenir Book" w:hAnsi="Avenir Book"/>
          <w:sz w:val="20"/>
          <w:szCs w:val="20"/>
        </w:rPr>
      </w:pPr>
      <w:r w:rsidRPr="00CD69E8">
        <w:rPr>
          <w:rFonts w:ascii="Avenir Book" w:hAnsi="Avenir Book"/>
          <w:sz w:val="20"/>
          <w:szCs w:val="20"/>
        </w:rPr>
        <w:t>•</w:t>
      </w:r>
      <w:r w:rsidRPr="00CD69E8">
        <w:rPr>
          <w:rFonts w:ascii="Avenir Book" w:hAnsi="Avenir Book"/>
          <w:sz w:val="20"/>
          <w:szCs w:val="20"/>
        </w:rPr>
        <w:tab/>
        <w:t>The text must be double-spaced and in a twelve- point font.</w:t>
      </w:r>
    </w:p>
    <w:p w14:paraId="05851260" w14:textId="42F7E4F7" w:rsidR="00D4142A" w:rsidRPr="00CD69E8" w:rsidRDefault="00D4142A" w:rsidP="00D4142A">
      <w:pPr>
        <w:ind w:left="1440" w:hanging="720"/>
        <w:rPr>
          <w:rFonts w:ascii="Avenir Book" w:hAnsi="Avenir Book"/>
          <w:sz w:val="20"/>
          <w:szCs w:val="20"/>
        </w:rPr>
      </w:pPr>
      <w:r w:rsidRPr="00CD69E8">
        <w:rPr>
          <w:rFonts w:ascii="Avenir Book" w:hAnsi="Avenir Book"/>
          <w:sz w:val="20"/>
          <w:szCs w:val="20"/>
        </w:rPr>
        <w:t>•</w:t>
      </w:r>
      <w:r w:rsidRPr="00CD69E8">
        <w:rPr>
          <w:rFonts w:ascii="Avenir Book" w:hAnsi="Avenir Book"/>
          <w:sz w:val="20"/>
          <w:szCs w:val="20"/>
        </w:rPr>
        <w:tab/>
        <w:t>The margins should be 1” on all four sides; margins must not substantially exceed or fall under the limit.</w:t>
      </w:r>
    </w:p>
    <w:p w14:paraId="7D5BD2F2" w14:textId="48E94D26" w:rsidR="00D4142A" w:rsidRPr="00CD69E8" w:rsidRDefault="00D4142A" w:rsidP="00DA62AF">
      <w:pPr>
        <w:ind w:firstLine="720"/>
        <w:rPr>
          <w:rFonts w:ascii="Avenir Book" w:hAnsi="Avenir Book"/>
          <w:sz w:val="20"/>
          <w:szCs w:val="20"/>
        </w:rPr>
      </w:pPr>
      <w:r w:rsidRPr="00CD69E8">
        <w:rPr>
          <w:rFonts w:ascii="Avenir Book" w:hAnsi="Avenir Book"/>
          <w:sz w:val="20"/>
          <w:szCs w:val="20"/>
        </w:rPr>
        <w:t>•</w:t>
      </w:r>
      <w:r w:rsidRPr="00CD69E8">
        <w:rPr>
          <w:rFonts w:ascii="Avenir Book" w:hAnsi="Avenir Book"/>
          <w:sz w:val="20"/>
          <w:szCs w:val="20"/>
        </w:rPr>
        <w:tab/>
        <w:t>Indent the first line of a new paragraph, and do not leave an extra space or spaces between paragraphs.</w:t>
      </w:r>
    </w:p>
    <w:p w14:paraId="46B8965C" w14:textId="1AE42BB1" w:rsidR="00D4142A" w:rsidRPr="00CD69E8" w:rsidRDefault="00D4142A" w:rsidP="00D4142A">
      <w:pPr>
        <w:ind w:firstLine="720"/>
        <w:rPr>
          <w:rFonts w:ascii="Avenir Book" w:hAnsi="Avenir Book"/>
          <w:sz w:val="20"/>
          <w:szCs w:val="20"/>
        </w:rPr>
      </w:pPr>
      <w:r w:rsidRPr="00CD69E8">
        <w:rPr>
          <w:rFonts w:ascii="Avenir Book" w:hAnsi="Avenir Book"/>
          <w:sz w:val="20"/>
          <w:szCs w:val="20"/>
        </w:rPr>
        <w:t>•</w:t>
      </w:r>
      <w:r w:rsidRPr="00CD69E8">
        <w:rPr>
          <w:rFonts w:ascii="Avenir Book" w:hAnsi="Avenir Book"/>
          <w:sz w:val="20"/>
          <w:szCs w:val="20"/>
        </w:rPr>
        <w:tab/>
        <w:t>All pages of text must be numbered.</w:t>
      </w:r>
    </w:p>
    <w:p w14:paraId="70E4A43E" w14:textId="7BA9F45B" w:rsidR="00DA62AF" w:rsidRPr="00CD69E8" w:rsidRDefault="00D4142A" w:rsidP="00D4142A">
      <w:pPr>
        <w:ind w:firstLine="720"/>
        <w:rPr>
          <w:rFonts w:ascii="Avenir Book" w:hAnsi="Avenir Book"/>
          <w:sz w:val="20"/>
          <w:szCs w:val="20"/>
        </w:rPr>
      </w:pPr>
      <w:r w:rsidRPr="00CD69E8">
        <w:rPr>
          <w:rFonts w:ascii="Avenir Book" w:hAnsi="Avenir Book"/>
          <w:sz w:val="20"/>
          <w:szCs w:val="20"/>
        </w:rPr>
        <w:t>•</w:t>
      </w:r>
      <w:r w:rsidRPr="00CD69E8">
        <w:rPr>
          <w:rFonts w:ascii="Avenir Book" w:hAnsi="Avenir Book"/>
          <w:sz w:val="20"/>
          <w:szCs w:val="20"/>
        </w:rPr>
        <w:tab/>
        <w:t xml:space="preserve">Use </w:t>
      </w:r>
      <w:r w:rsidR="00DA62AF" w:rsidRPr="00CD69E8">
        <w:rPr>
          <w:rFonts w:ascii="Avenir Book" w:hAnsi="Avenir Book"/>
          <w:sz w:val="20"/>
          <w:szCs w:val="20"/>
        </w:rPr>
        <w:t xml:space="preserve">footnotes instead endnotes. </w:t>
      </w:r>
    </w:p>
    <w:p w14:paraId="326D186C" w14:textId="6B4A9C89" w:rsidR="00D4142A" w:rsidRPr="00D4142A" w:rsidRDefault="00D4142A" w:rsidP="00D4142A">
      <w:pPr>
        <w:ind w:firstLine="720"/>
        <w:rPr>
          <w:rFonts w:ascii="Avenir Book" w:hAnsi="Avenir Book"/>
          <w:sz w:val="20"/>
          <w:szCs w:val="20"/>
        </w:rPr>
      </w:pPr>
      <w:r w:rsidRPr="00CD69E8">
        <w:rPr>
          <w:rFonts w:ascii="Avenir Book" w:hAnsi="Avenir Book"/>
          <w:sz w:val="20"/>
          <w:szCs w:val="20"/>
        </w:rPr>
        <w:br/>
      </w:r>
      <w:r w:rsidR="00DA62AF" w:rsidRPr="00CD69E8">
        <w:rPr>
          <w:rFonts w:ascii="Avenir Book" w:hAnsi="Avenir Book"/>
          <w:sz w:val="20"/>
          <w:szCs w:val="20"/>
        </w:rPr>
        <w:t xml:space="preserve">Your QP must </w:t>
      </w:r>
      <w:r w:rsidRPr="00CD69E8">
        <w:rPr>
          <w:rFonts w:ascii="Avenir Book" w:hAnsi="Avenir Book"/>
          <w:sz w:val="20"/>
          <w:szCs w:val="20"/>
        </w:rPr>
        <w:t>consist of four parts: title page,</w:t>
      </w:r>
      <w:r w:rsidRPr="00D4142A">
        <w:rPr>
          <w:rFonts w:ascii="Avenir Book" w:hAnsi="Avenir Book"/>
          <w:sz w:val="20"/>
          <w:szCs w:val="20"/>
        </w:rPr>
        <w:t xml:space="preserve"> text with </w:t>
      </w:r>
      <w:r w:rsidR="00DA62AF">
        <w:rPr>
          <w:rFonts w:ascii="Avenir Book" w:hAnsi="Avenir Book"/>
          <w:sz w:val="20"/>
          <w:szCs w:val="20"/>
        </w:rPr>
        <w:t>foot</w:t>
      </w:r>
      <w:r w:rsidRPr="00D4142A">
        <w:rPr>
          <w:rFonts w:ascii="Avenir Book" w:hAnsi="Avenir Book"/>
          <w:sz w:val="20"/>
          <w:szCs w:val="20"/>
        </w:rPr>
        <w:t>notes, bibliography, and illustrations.</w:t>
      </w:r>
      <w:r>
        <w:rPr>
          <w:rFonts w:ascii="Avenir Book" w:hAnsi="Avenir Book"/>
          <w:sz w:val="20"/>
          <w:szCs w:val="20"/>
        </w:rPr>
        <w:br/>
      </w:r>
    </w:p>
    <w:p w14:paraId="1E4EA846" w14:textId="77777777" w:rsidR="00D4142A" w:rsidRPr="00D4142A" w:rsidRDefault="00D4142A" w:rsidP="00D4142A">
      <w:pPr>
        <w:rPr>
          <w:rFonts w:ascii="Avenir Book" w:hAnsi="Avenir Book"/>
          <w:sz w:val="20"/>
          <w:szCs w:val="20"/>
        </w:rPr>
      </w:pPr>
      <w:r w:rsidRPr="00D4142A">
        <w:rPr>
          <w:rFonts w:ascii="Avenir Book" w:hAnsi="Avenir Book"/>
          <w:sz w:val="20"/>
          <w:szCs w:val="20"/>
        </w:rPr>
        <w:t>The title page is a cover sheet that bears the title, author’s name, and the names of the three readers. Specify the name of the seminar instructor for whom it was originally written.</w:t>
      </w:r>
    </w:p>
    <w:p w14:paraId="4A9A5261" w14:textId="77777777" w:rsidR="00D4142A" w:rsidRPr="00D4142A" w:rsidRDefault="00D4142A" w:rsidP="00D4142A">
      <w:pPr>
        <w:rPr>
          <w:rFonts w:ascii="Avenir Book" w:hAnsi="Avenir Book"/>
          <w:sz w:val="20"/>
          <w:szCs w:val="20"/>
        </w:rPr>
      </w:pPr>
    </w:p>
    <w:p w14:paraId="1D5741FC" w14:textId="5695792B" w:rsidR="00D4142A" w:rsidRPr="00D4142A" w:rsidRDefault="00D4142A" w:rsidP="005534CA">
      <w:pPr>
        <w:rPr>
          <w:rFonts w:ascii="Avenir Book" w:hAnsi="Avenir Book"/>
          <w:sz w:val="20"/>
          <w:szCs w:val="20"/>
        </w:rPr>
      </w:pPr>
      <w:r w:rsidRPr="00D4142A">
        <w:rPr>
          <w:rFonts w:ascii="Avenir Book" w:hAnsi="Avenir Book"/>
          <w:sz w:val="20"/>
          <w:szCs w:val="20"/>
        </w:rPr>
        <w:t xml:space="preserve">The illustrations can be black and white, although color is preferred; each should be labeled as a numbered figure (i.e., Fig. 1, Fig. 2, and so </w:t>
      </w:r>
      <w:r w:rsidRPr="00974AFB">
        <w:rPr>
          <w:rFonts w:ascii="Avenir Book" w:hAnsi="Avenir Book"/>
          <w:sz w:val="20"/>
          <w:szCs w:val="20"/>
        </w:rPr>
        <w:t xml:space="preserve">forth) and should carry basic information about the work illustrated: name of artist, title of work, date, dimensions, and the collection in which it is found. When you refer to an illustration, locate the reference </w:t>
      </w:r>
      <w:r w:rsidR="00F62F1A" w:rsidRPr="00974AFB">
        <w:rPr>
          <w:rFonts w:ascii="Avenir Book" w:hAnsi="Avenir Book"/>
          <w:sz w:val="20"/>
          <w:szCs w:val="20"/>
        </w:rPr>
        <w:t xml:space="preserve">either at the end of the sentence or </w:t>
      </w:r>
      <w:r w:rsidRPr="00974AFB">
        <w:rPr>
          <w:rFonts w:ascii="Avenir Book" w:hAnsi="Avenir Book"/>
          <w:sz w:val="20"/>
          <w:szCs w:val="20"/>
        </w:rPr>
        <w:t xml:space="preserve">as close to the textual reference to the work as possible. For instance: “The lintel of St.- </w:t>
      </w:r>
      <w:proofErr w:type="spellStart"/>
      <w:r w:rsidRPr="00974AFB">
        <w:rPr>
          <w:rFonts w:ascii="Avenir Book" w:hAnsi="Avenir Book"/>
          <w:sz w:val="20"/>
          <w:szCs w:val="20"/>
        </w:rPr>
        <w:t>Génis</w:t>
      </w:r>
      <w:proofErr w:type="spellEnd"/>
      <w:r w:rsidRPr="00974AFB">
        <w:rPr>
          <w:rFonts w:ascii="Avenir Book" w:hAnsi="Avenir Book"/>
          <w:sz w:val="20"/>
          <w:szCs w:val="20"/>
        </w:rPr>
        <w:t>-des-</w:t>
      </w:r>
      <w:proofErr w:type="spellStart"/>
      <w:r w:rsidRPr="00974AFB">
        <w:rPr>
          <w:rFonts w:ascii="Avenir Book" w:hAnsi="Avenir Book"/>
          <w:sz w:val="20"/>
          <w:szCs w:val="20"/>
        </w:rPr>
        <w:t>Fontaines</w:t>
      </w:r>
      <w:proofErr w:type="spellEnd"/>
      <w:r w:rsidRPr="00974AFB">
        <w:rPr>
          <w:rFonts w:ascii="Avenir Book" w:hAnsi="Avenir Book"/>
          <w:sz w:val="20"/>
          <w:szCs w:val="20"/>
        </w:rPr>
        <w:t xml:space="preserve"> (Fig. 1) </w:t>
      </w:r>
      <w:r w:rsidR="005534CA" w:rsidRPr="00974AFB">
        <w:rPr>
          <w:rFonts w:ascii="Avenir Book" w:hAnsi="Avenir Book"/>
          <w:sz w:val="20"/>
          <w:szCs w:val="20"/>
        </w:rPr>
        <w:t>bears an inscription with a date.</w:t>
      </w:r>
      <w:r w:rsidRPr="00974AFB">
        <w:rPr>
          <w:rFonts w:ascii="Avenir Book" w:hAnsi="Avenir Book"/>
          <w:sz w:val="20"/>
          <w:szCs w:val="20"/>
        </w:rPr>
        <w:t xml:space="preserve">” </w:t>
      </w:r>
      <w:r w:rsidR="00F62F1A" w:rsidRPr="00974AFB">
        <w:rPr>
          <w:rFonts w:ascii="Avenir Book" w:hAnsi="Avenir Book"/>
          <w:sz w:val="20"/>
          <w:szCs w:val="20"/>
        </w:rPr>
        <w:t xml:space="preserve">or </w:t>
      </w:r>
      <w:r w:rsidR="005534CA" w:rsidRPr="00974AFB">
        <w:rPr>
          <w:rFonts w:ascii="Avenir Book" w:hAnsi="Avenir Book"/>
          <w:sz w:val="20"/>
          <w:szCs w:val="20"/>
        </w:rPr>
        <w:t xml:space="preserve">“The lintel of St.- </w:t>
      </w:r>
      <w:proofErr w:type="spellStart"/>
      <w:r w:rsidR="005534CA" w:rsidRPr="00974AFB">
        <w:rPr>
          <w:rFonts w:ascii="Avenir Book" w:hAnsi="Avenir Book"/>
          <w:sz w:val="20"/>
          <w:szCs w:val="20"/>
        </w:rPr>
        <w:t>Génis</w:t>
      </w:r>
      <w:proofErr w:type="spellEnd"/>
      <w:r w:rsidR="005534CA" w:rsidRPr="00974AFB">
        <w:rPr>
          <w:rFonts w:ascii="Avenir Book" w:hAnsi="Avenir Book"/>
          <w:sz w:val="20"/>
          <w:szCs w:val="20"/>
        </w:rPr>
        <w:t>-des-</w:t>
      </w:r>
      <w:proofErr w:type="spellStart"/>
      <w:r w:rsidR="005534CA" w:rsidRPr="00974AFB">
        <w:rPr>
          <w:rFonts w:ascii="Avenir Book" w:hAnsi="Avenir Book"/>
          <w:sz w:val="20"/>
          <w:szCs w:val="20"/>
        </w:rPr>
        <w:t>Fontaines</w:t>
      </w:r>
      <w:proofErr w:type="spellEnd"/>
      <w:r w:rsidR="005534CA" w:rsidRPr="00974AFB">
        <w:rPr>
          <w:rFonts w:ascii="Avenir Book" w:hAnsi="Avenir Book"/>
          <w:sz w:val="20"/>
          <w:szCs w:val="20"/>
        </w:rPr>
        <w:t xml:space="preserve"> bears an inscription with a date (Fig. 1).” </w:t>
      </w:r>
      <w:r w:rsidRPr="00974AFB">
        <w:rPr>
          <w:rFonts w:ascii="Avenir Book" w:hAnsi="Avenir Book"/>
          <w:sz w:val="20"/>
          <w:szCs w:val="20"/>
        </w:rPr>
        <w:t>Figure references must always be integrated within sentences; they are never free-standing.</w:t>
      </w:r>
      <w:r w:rsidRPr="00D4142A">
        <w:rPr>
          <w:rFonts w:ascii="Avenir Book" w:hAnsi="Avenir Book"/>
          <w:sz w:val="20"/>
          <w:szCs w:val="20"/>
        </w:rPr>
        <w:t xml:space="preserve"> </w:t>
      </w:r>
    </w:p>
    <w:p w14:paraId="378B25DB" w14:textId="04D019D2" w:rsidR="00D4142A" w:rsidRPr="00D4142A" w:rsidRDefault="00D4142A" w:rsidP="00D4142A">
      <w:pPr>
        <w:rPr>
          <w:rFonts w:ascii="Avenir Book" w:hAnsi="Avenir Book"/>
          <w:sz w:val="20"/>
          <w:szCs w:val="20"/>
        </w:rPr>
      </w:pP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r>
        <w:rPr>
          <w:rFonts w:ascii="Avenir Book" w:hAnsi="Avenir Book"/>
          <w:sz w:val="20"/>
          <w:szCs w:val="20"/>
        </w:rPr>
        <w:br/>
      </w:r>
    </w:p>
    <w:p w14:paraId="70381D12" w14:textId="3E7B4F9A" w:rsidR="00D4142A" w:rsidRPr="00D4142A" w:rsidRDefault="00D4142A" w:rsidP="00D4142A">
      <w:pPr>
        <w:rPr>
          <w:rFonts w:ascii="Avenir Book" w:hAnsi="Avenir Book"/>
          <w:b/>
          <w:bCs/>
          <w:sz w:val="20"/>
          <w:szCs w:val="20"/>
        </w:rPr>
      </w:pPr>
      <w:r w:rsidRPr="00D4142A">
        <w:rPr>
          <w:rFonts w:ascii="Avenir Book" w:hAnsi="Avenir Book"/>
          <w:b/>
          <w:bCs/>
          <w:sz w:val="20"/>
          <w:szCs w:val="20"/>
        </w:rPr>
        <w:lastRenderedPageBreak/>
        <w:t>Documentation</w:t>
      </w:r>
      <w:r>
        <w:rPr>
          <w:rFonts w:ascii="Avenir Book" w:hAnsi="Avenir Book"/>
          <w:b/>
          <w:bCs/>
          <w:sz w:val="20"/>
          <w:szCs w:val="20"/>
        </w:rPr>
        <w:br/>
      </w:r>
    </w:p>
    <w:p w14:paraId="33C02590" w14:textId="7E91F262" w:rsidR="00D4142A" w:rsidRPr="00D4142A" w:rsidRDefault="00D4142A" w:rsidP="00D4142A">
      <w:pPr>
        <w:rPr>
          <w:rFonts w:ascii="Avenir Book" w:hAnsi="Avenir Book"/>
          <w:b/>
          <w:bCs/>
          <w:sz w:val="20"/>
          <w:szCs w:val="20"/>
        </w:rPr>
      </w:pPr>
      <w:r>
        <w:rPr>
          <w:rFonts w:ascii="Avenir Book" w:hAnsi="Avenir Book"/>
          <w:b/>
          <w:bCs/>
          <w:sz w:val="20"/>
          <w:szCs w:val="20"/>
        </w:rPr>
        <w:t xml:space="preserve">1. </w:t>
      </w:r>
      <w:r w:rsidRPr="00D4142A">
        <w:rPr>
          <w:rFonts w:ascii="Avenir Book" w:hAnsi="Avenir Book"/>
          <w:b/>
          <w:bCs/>
          <w:sz w:val="20"/>
          <w:szCs w:val="20"/>
        </w:rPr>
        <w:t>Footnotes</w:t>
      </w:r>
      <w:r w:rsidR="00671380">
        <w:rPr>
          <w:rFonts w:ascii="Avenir Book" w:hAnsi="Avenir Book"/>
          <w:b/>
          <w:bCs/>
          <w:sz w:val="20"/>
          <w:szCs w:val="20"/>
        </w:rPr>
        <w:t xml:space="preserve"> </w:t>
      </w:r>
    </w:p>
    <w:p w14:paraId="6D6DE00C" w14:textId="49F8A276" w:rsidR="00D4142A" w:rsidRPr="00D4142A" w:rsidRDefault="00D4142A" w:rsidP="00D4142A">
      <w:pPr>
        <w:rPr>
          <w:rFonts w:ascii="Avenir Book" w:hAnsi="Avenir Book"/>
          <w:sz w:val="20"/>
          <w:szCs w:val="20"/>
        </w:rPr>
      </w:pPr>
      <w:r>
        <w:rPr>
          <w:rFonts w:ascii="Avenir Book" w:hAnsi="Avenir Book"/>
          <w:sz w:val="20"/>
          <w:szCs w:val="20"/>
        </w:rPr>
        <w:br/>
      </w:r>
      <w:r w:rsidRPr="00D4142A">
        <w:rPr>
          <w:rFonts w:ascii="Avenir Book" w:hAnsi="Avenir Book"/>
          <w:sz w:val="20"/>
          <w:szCs w:val="20"/>
        </w:rPr>
        <w:t xml:space="preserve">Documentation should be in the form of </w:t>
      </w:r>
      <w:r w:rsidRPr="004F5BB8">
        <w:rPr>
          <w:rFonts w:ascii="Avenir Book" w:hAnsi="Avenir Book"/>
          <w:b/>
          <w:bCs/>
          <w:sz w:val="20"/>
          <w:szCs w:val="20"/>
        </w:rPr>
        <w:t>footnotes</w:t>
      </w:r>
      <w:r w:rsidRPr="00D4142A">
        <w:rPr>
          <w:rFonts w:ascii="Avenir Book" w:hAnsi="Avenir Book"/>
          <w:sz w:val="20"/>
          <w:szCs w:val="20"/>
        </w:rPr>
        <w:t>, consecutively numbered in superscript Arabic numerals. Footnotes appear near a quotation, work of art, or idea being documented. References may not be made using parenthetical elements within the body of the text (the style of the sciences and social sciences). If a punctuation mark falls next to the footnote, the number follows the punctuation. Examples of footnote formats are given below.</w:t>
      </w:r>
    </w:p>
    <w:p w14:paraId="2B392B4A" w14:textId="77777777" w:rsidR="00D4142A" w:rsidRPr="00D4142A" w:rsidRDefault="00D4142A" w:rsidP="00D4142A">
      <w:pPr>
        <w:rPr>
          <w:rFonts w:ascii="Avenir Book" w:hAnsi="Avenir Book"/>
          <w:sz w:val="20"/>
          <w:szCs w:val="20"/>
        </w:rPr>
      </w:pPr>
    </w:p>
    <w:p w14:paraId="4B3E8455" w14:textId="3FB99CC0" w:rsidR="00D4142A" w:rsidRPr="00D4142A" w:rsidRDefault="00D4142A" w:rsidP="00D4142A">
      <w:pPr>
        <w:rPr>
          <w:rFonts w:ascii="Avenir Book" w:hAnsi="Avenir Book"/>
          <w:sz w:val="20"/>
          <w:szCs w:val="20"/>
        </w:rPr>
      </w:pPr>
      <w:r w:rsidRPr="00D4142A">
        <w:rPr>
          <w:rFonts w:ascii="Avenir Book" w:hAnsi="Avenir Book"/>
          <w:sz w:val="20"/>
          <w:szCs w:val="20"/>
        </w:rPr>
        <w:t xml:space="preserve">Knowing what to document and when is important in writing research papers. In an art history </w:t>
      </w:r>
      <w:r w:rsidR="00BC6A91" w:rsidRPr="00D4142A">
        <w:rPr>
          <w:rFonts w:ascii="Avenir Book" w:hAnsi="Avenir Book"/>
          <w:sz w:val="20"/>
          <w:szCs w:val="20"/>
        </w:rPr>
        <w:t>paper,</w:t>
      </w:r>
      <w:r w:rsidRPr="00D4142A">
        <w:rPr>
          <w:rFonts w:ascii="Avenir Book" w:hAnsi="Avenir Book"/>
          <w:sz w:val="20"/>
          <w:szCs w:val="20"/>
        </w:rPr>
        <w:t xml:space="preserve"> the times when you must footnote can be reduced to three particular circumstances, though exceptions do exist:</w:t>
      </w:r>
    </w:p>
    <w:p w14:paraId="3867918A" w14:textId="77777777" w:rsidR="00D4142A" w:rsidRPr="00D4142A" w:rsidRDefault="00D4142A" w:rsidP="00D4142A">
      <w:pPr>
        <w:rPr>
          <w:rFonts w:ascii="Avenir Book" w:hAnsi="Avenir Book"/>
          <w:sz w:val="20"/>
          <w:szCs w:val="20"/>
        </w:rPr>
      </w:pPr>
    </w:p>
    <w:p w14:paraId="78471ABE" w14:textId="70ED0D33" w:rsidR="00D4142A" w:rsidRPr="00D4142A" w:rsidRDefault="00D4142A" w:rsidP="00D4142A">
      <w:pPr>
        <w:ind w:left="1440" w:hanging="720"/>
        <w:rPr>
          <w:rFonts w:ascii="Avenir Book" w:hAnsi="Avenir Book"/>
          <w:sz w:val="20"/>
          <w:szCs w:val="20"/>
        </w:rPr>
      </w:pPr>
      <w:r w:rsidRPr="00D4142A">
        <w:rPr>
          <w:rFonts w:ascii="Avenir Book" w:hAnsi="Avenir Book"/>
          <w:sz w:val="20"/>
          <w:szCs w:val="20"/>
        </w:rPr>
        <w:t>a.</w:t>
      </w:r>
      <w:r w:rsidRPr="00D4142A">
        <w:rPr>
          <w:rFonts w:ascii="Avenir Book" w:hAnsi="Avenir Book"/>
          <w:sz w:val="20"/>
          <w:szCs w:val="20"/>
        </w:rPr>
        <w:tab/>
        <w:t>When a work of art is first mentioned in the text, reference should be made to a publication in which the reader can find an illustration and discussion of that work. This rule applies to all the works cited except the one that is the subject of the paper, for which more specialized documentation will inevitably be</w:t>
      </w:r>
      <w:r>
        <w:rPr>
          <w:rFonts w:ascii="Avenir Book" w:hAnsi="Avenir Book"/>
          <w:sz w:val="20"/>
          <w:szCs w:val="20"/>
        </w:rPr>
        <w:br/>
      </w:r>
      <w:r w:rsidRPr="00D4142A">
        <w:rPr>
          <w:rFonts w:ascii="Avenir Book" w:hAnsi="Avenir Book"/>
          <w:sz w:val="20"/>
          <w:szCs w:val="20"/>
        </w:rPr>
        <w:t>given.</w:t>
      </w:r>
    </w:p>
    <w:p w14:paraId="5AD9F364" w14:textId="77777777" w:rsidR="00D4142A" w:rsidRPr="00D4142A" w:rsidRDefault="00D4142A" w:rsidP="00D4142A">
      <w:pPr>
        <w:rPr>
          <w:rFonts w:ascii="Avenir Book" w:hAnsi="Avenir Book"/>
          <w:sz w:val="20"/>
          <w:szCs w:val="20"/>
        </w:rPr>
      </w:pPr>
    </w:p>
    <w:p w14:paraId="765B33A5" w14:textId="77777777" w:rsidR="00D4142A" w:rsidRPr="00D4142A" w:rsidRDefault="00D4142A" w:rsidP="00D4142A">
      <w:pPr>
        <w:ind w:left="1440" w:hanging="720"/>
        <w:rPr>
          <w:rFonts w:ascii="Avenir Book" w:hAnsi="Avenir Book"/>
          <w:sz w:val="20"/>
          <w:szCs w:val="20"/>
        </w:rPr>
      </w:pPr>
      <w:r w:rsidRPr="00D4142A">
        <w:rPr>
          <w:rFonts w:ascii="Avenir Book" w:hAnsi="Avenir Book"/>
          <w:sz w:val="20"/>
          <w:szCs w:val="20"/>
        </w:rPr>
        <w:t>b.</w:t>
      </w:r>
      <w:r w:rsidRPr="00D4142A">
        <w:rPr>
          <w:rFonts w:ascii="Avenir Book" w:hAnsi="Avenir Book"/>
          <w:sz w:val="20"/>
          <w:szCs w:val="20"/>
        </w:rPr>
        <w:tab/>
        <w:t>Direct quotations must always appear within quotation marks and be followed immediately by a reference to the publication from which the quotation was taken. There are certain exceptions to this rule: biblical quotations, quotations from ancient or medieval authors whose works are published in standard editions, and select modern authors such as Shakespeare, Freud and others. These need not be footnoted. Instead, at the end of the quote give an abbreviated version of the title of the book, the chapter and verse or line number, all within parentheses. For example: “In the beginning God created the heavens and the earth” (Gen 1:1). The particular translation of the Bible need not be identified, but note the order of punctuation in the example given. Another example: “...as when, referring to Gen 4:1-16, the King says, ‘O, my offense is rank, it smells to heaven;/ it hath the primal eldest curse upon ‘t, / A brother’s murder’ (Hamlet 3.2.35- 37).” The numbers in the reference allow the reader to find the passage in any printed edition.</w:t>
      </w:r>
    </w:p>
    <w:p w14:paraId="23D9257F" w14:textId="51205A48" w:rsidR="00D4142A" w:rsidRPr="00D4142A" w:rsidRDefault="00D4142A" w:rsidP="00D4142A">
      <w:pPr>
        <w:ind w:left="1440"/>
        <w:rPr>
          <w:rFonts w:ascii="Avenir Book" w:hAnsi="Avenir Book"/>
          <w:sz w:val="20"/>
          <w:szCs w:val="20"/>
        </w:rPr>
      </w:pPr>
      <w:r>
        <w:rPr>
          <w:rFonts w:ascii="Avenir Book" w:hAnsi="Avenir Book"/>
          <w:sz w:val="20"/>
          <w:szCs w:val="20"/>
        </w:rPr>
        <w:br/>
      </w:r>
      <w:r w:rsidRPr="00D4142A">
        <w:rPr>
          <w:rFonts w:ascii="Avenir Book" w:hAnsi="Avenir Book"/>
          <w:sz w:val="20"/>
          <w:szCs w:val="20"/>
        </w:rPr>
        <w:t>A note on English translations: When a passage written in another language is given in English translation, the name of the translator needs to be acknowledged in a footnote (the one exception is the Bible). The reference should be to a standard edition and not to a secondary source that uses the primary source. Thus, when we read in English a passage from Cicero or Vasari, and then find in the footnote a reference to an art-historical study, we can be fairly certain that the author has simply lifted the translation from a secondary source; it is a sign of sloppiness, unless it is the art historian who has rendered the passage quoted into English.</w:t>
      </w:r>
    </w:p>
    <w:p w14:paraId="5C8049FC" w14:textId="77777777" w:rsidR="00D4142A" w:rsidRPr="00D4142A" w:rsidRDefault="00D4142A" w:rsidP="00D4142A">
      <w:pPr>
        <w:rPr>
          <w:rFonts w:ascii="Avenir Book" w:hAnsi="Avenir Book"/>
          <w:sz w:val="20"/>
          <w:szCs w:val="20"/>
        </w:rPr>
      </w:pPr>
    </w:p>
    <w:p w14:paraId="40A32203" w14:textId="77777777" w:rsidR="00D4142A" w:rsidRPr="00D4142A" w:rsidRDefault="00D4142A" w:rsidP="00D4142A">
      <w:pPr>
        <w:ind w:left="1440" w:hanging="720"/>
        <w:rPr>
          <w:rFonts w:ascii="Avenir Book" w:hAnsi="Avenir Book"/>
          <w:sz w:val="20"/>
          <w:szCs w:val="20"/>
        </w:rPr>
      </w:pPr>
      <w:r w:rsidRPr="00D4142A">
        <w:rPr>
          <w:rFonts w:ascii="Avenir Book" w:hAnsi="Avenir Book"/>
          <w:sz w:val="20"/>
          <w:szCs w:val="20"/>
        </w:rPr>
        <w:t>c.</w:t>
      </w:r>
      <w:r w:rsidRPr="00D4142A">
        <w:rPr>
          <w:rFonts w:ascii="Avenir Book" w:hAnsi="Avenir Book"/>
          <w:sz w:val="20"/>
          <w:szCs w:val="20"/>
        </w:rPr>
        <w:tab/>
        <w:t>An idea not your own must be footnoted, even when the author is not cited in the text by name and the words are substantially your own. We here refer to a difficult area and when doubt arises you should ask for advice, but always keep in mind your responsibility for acknowledging those whose ideas have helped you in investigating your topic.</w:t>
      </w:r>
    </w:p>
    <w:p w14:paraId="4D5CA248" w14:textId="77777777" w:rsidR="00D4142A" w:rsidRPr="00D4142A" w:rsidRDefault="00D4142A" w:rsidP="00D4142A">
      <w:pPr>
        <w:rPr>
          <w:rFonts w:ascii="Avenir Book" w:hAnsi="Avenir Book"/>
          <w:sz w:val="20"/>
          <w:szCs w:val="20"/>
        </w:rPr>
      </w:pPr>
      <w:r w:rsidRPr="00D4142A">
        <w:rPr>
          <w:rFonts w:ascii="Avenir Book" w:hAnsi="Avenir Book"/>
          <w:sz w:val="20"/>
          <w:szCs w:val="20"/>
        </w:rPr>
        <w:t xml:space="preserve"> </w:t>
      </w:r>
    </w:p>
    <w:p w14:paraId="75CA9226" w14:textId="77777777" w:rsidR="00D4142A" w:rsidRPr="00D4142A" w:rsidRDefault="00D4142A" w:rsidP="00D4142A">
      <w:pPr>
        <w:rPr>
          <w:rFonts w:ascii="Avenir Book" w:hAnsi="Avenir Book"/>
          <w:sz w:val="20"/>
          <w:szCs w:val="20"/>
        </w:rPr>
      </w:pPr>
    </w:p>
    <w:p w14:paraId="7755AE84" w14:textId="77777777" w:rsidR="00D4142A" w:rsidRPr="00D4142A" w:rsidRDefault="00D4142A" w:rsidP="00D4142A">
      <w:pPr>
        <w:ind w:left="1440"/>
        <w:rPr>
          <w:rFonts w:ascii="Avenir Book" w:hAnsi="Avenir Book"/>
          <w:sz w:val="20"/>
          <w:szCs w:val="20"/>
        </w:rPr>
      </w:pPr>
      <w:r w:rsidRPr="00D4142A">
        <w:rPr>
          <w:rFonts w:ascii="Avenir Book" w:hAnsi="Avenir Book"/>
          <w:sz w:val="20"/>
          <w:szCs w:val="20"/>
        </w:rPr>
        <w:t>Finally, you should know that certain kinds of facts are considered to be common knowledge and need not be footnoted. An example is: “Saint Sophia, built during the reign of Justinian (527-65), is …” The years of the Emperor’s reign, like those for kings and queens, the tenures of popes, patriarchs, bishops, abbots and the like are considered to be common knowledge. If one wrote that “The church of St. Sophia was dedicated on 27 December 537…,” the assertion would need to be documented. The dates of works of art, especially when treated in an art-historical context, are not considered to be common knowledge. In the two examples given, note the different treatment of the word “saint;” do not begin sentences with abbreviations.</w:t>
      </w:r>
    </w:p>
    <w:p w14:paraId="2D1501C1" w14:textId="77777777" w:rsidR="00D4142A" w:rsidRPr="00D4142A" w:rsidRDefault="00D4142A" w:rsidP="00D4142A">
      <w:pPr>
        <w:rPr>
          <w:rFonts w:ascii="Avenir Book" w:hAnsi="Avenir Book"/>
          <w:sz w:val="20"/>
          <w:szCs w:val="20"/>
        </w:rPr>
      </w:pPr>
    </w:p>
    <w:p w14:paraId="19F11013" w14:textId="74FE8216" w:rsidR="00D4142A" w:rsidRPr="00D4142A" w:rsidRDefault="00D4142A" w:rsidP="00D4142A">
      <w:pPr>
        <w:rPr>
          <w:rFonts w:ascii="Avenir Book" w:hAnsi="Avenir Book"/>
          <w:sz w:val="20"/>
          <w:szCs w:val="20"/>
        </w:rPr>
      </w:pPr>
      <w:r w:rsidRPr="00D4142A">
        <w:rPr>
          <w:rFonts w:ascii="Avenir Book" w:hAnsi="Avenir Book"/>
          <w:sz w:val="20"/>
          <w:szCs w:val="20"/>
        </w:rPr>
        <w:lastRenderedPageBreak/>
        <w:t xml:space="preserve">For the purpose of citation, reference materials can be divided into four categories: books, articles in journals, articles in books, and websites; for each there is a slightly different form of notation; the following examples have been adapted from the Chicago Manual of Style, which is available online through </w:t>
      </w:r>
      <w:proofErr w:type="spellStart"/>
      <w:r w:rsidRPr="00D4142A">
        <w:rPr>
          <w:rFonts w:ascii="Avenir Book" w:hAnsi="Avenir Book"/>
          <w:sz w:val="20"/>
          <w:szCs w:val="20"/>
        </w:rPr>
        <w:t>Aladin</w:t>
      </w:r>
      <w:proofErr w:type="spellEnd"/>
      <w:r w:rsidR="00BC6A91">
        <w:rPr>
          <w:rFonts w:ascii="Avenir Book" w:hAnsi="Avenir Book"/>
          <w:sz w:val="20"/>
          <w:szCs w:val="20"/>
        </w:rPr>
        <w:t xml:space="preserve"> </w:t>
      </w:r>
      <w:r w:rsidRPr="00D4142A">
        <w:rPr>
          <w:rFonts w:ascii="Avenir Book" w:hAnsi="Avenir Book"/>
          <w:sz w:val="20"/>
          <w:szCs w:val="20"/>
        </w:rPr>
        <w:t>(http://www.chicagomanualofstyle.org/home.html).</w:t>
      </w:r>
    </w:p>
    <w:p w14:paraId="50025CE7" w14:textId="77777777" w:rsidR="00D4142A" w:rsidRPr="00D4142A" w:rsidRDefault="00D4142A" w:rsidP="00D4142A">
      <w:pPr>
        <w:rPr>
          <w:rFonts w:ascii="Avenir Book" w:hAnsi="Avenir Book"/>
          <w:sz w:val="20"/>
          <w:szCs w:val="20"/>
        </w:rPr>
      </w:pPr>
    </w:p>
    <w:p w14:paraId="05B2E602" w14:textId="77777777" w:rsidR="00D4142A" w:rsidRPr="00D4142A" w:rsidRDefault="00D4142A" w:rsidP="00D4142A">
      <w:pPr>
        <w:ind w:firstLine="720"/>
        <w:rPr>
          <w:rFonts w:ascii="Avenir Book" w:hAnsi="Avenir Book"/>
          <w:b/>
          <w:bCs/>
          <w:sz w:val="20"/>
          <w:szCs w:val="20"/>
        </w:rPr>
      </w:pPr>
      <w:r w:rsidRPr="00D4142A">
        <w:rPr>
          <w:rFonts w:ascii="Avenir Book" w:hAnsi="Avenir Book"/>
          <w:b/>
          <w:bCs/>
          <w:sz w:val="20"/>
          <w:szCs w:val="20"/>
        </w:rPr>
        <w:t>----Books or monographs:</w:t>
      </w:r>
    </w:p>
    <w:p w14:paraId="3B2E9745" w14:textId="77777777" w:rsidR="00D4142A" w:rsidRPr="00D4142A" w:rsidRDefault="00D4142A" w:rsidP="00D4142A">
      <w:pPr>
        <w:ind w:firstLine="720"/>
        <w:rPr>
          <w:rFonts w:ascii="Avenir Book" w:hAnsi="Avenir Book"/>
          <w:sz w:val="20"/>
          <w:szCs w:val="20"/>
        </w:rPr>
      </w:pPr>
      <w:r w:rsidRPr="00D4142A">
        <w:rPr>
          <w:rFonts w:ascii="Avenir Book" w:hAnsi="Avenir Book"/>
          <w:sz w:val="20"/>
          <w:szCs w:val="20"/>
        </w:rPr>
        <w:t>Norman Bryson, Looking at the Overlooked. Four Essays on Still Life Painting</w:t>
      </w:r>
    </w:p>
    <w:p w14:paraId="056E02EB" w14:textId="77777777" w:rsidR="00D4142A" w:rsidRPr="00D4142A" w:rsidRDefault="00D4142A" w:rsidP="00D4142A">
      <w:pPr>
        <w:ind w:firstLine="720"/>
        <w:rPr>
          <w:rFonts w:ascii="Avenir Book" w:hAnsi="Avenir Book"/>
          <w:sz w:val="20"/>
          <w:szCs w:val="20"/>
        </w:rPr>
      </w:pPr>
      <w:r w:rsidRPr="00D4142A">
        <w:rPr>
          <w:rFonts w:ascii="Avenir Book" w:hAnsi="Avenir Book"/>
          <w:sz w:val="20"/>
          <w:szCs w:val="20"/>
        </w:rPr>
        <w:t>(Cambridge: Harvard University Press, 1990), 15-16.</w:t>
      </w:r>
    </w:p>
    <w:p w14:paraId="6872A478" w14:textId="77777777" w:rsidR="00D4142A" w:rsidRPr="00D4142A" w:rsidRDefault="00D4142A" w:rsidP="00D4142A">
      <w:pPr>
        <w:rPr>
          <w:rFonts w:ascii="Avenir Book" w:hAnsi="Avenir Book"/>
          <w:sz w:val="20"/>
          <w:szCs w:val="20"/>
        </w:rPr>
      </w:pPr>
    </w:p>
    <w:p w14:paraId="111C8B27" w14:textId="77777777" w:rsidR="00D4142A" w:rsidRPr="00D4142A" w:rsidRDefault="00D4142A" w:rsidP="00D4142A">
      <w:pPr>
        <w:ind w:firstLine="720"/>
        <w:rPr>
          <w:rFonts w:ascii="Avenir Book" w:hAnsi="Avenir Book"/>
          <w:b/>
          <w:bCs/>
          <w:sz w:val="20"/>
          <w:szCs w:val="20"/>
        </w:rPr>
      </w:pPr>
      <w:r w:rsidRPr="00D4142A">
        <w:rPr>
          <w:rFonts w:ascii="Avenir Book" w:hAnsi="Avenir Book"/>
          <w:b/>
          <w:bCs/>
          <w:sz w:val="20"/>
          <w:szCs w:val="20"/>
        </w:rPr>
        <w:t>----Journal articles:</w:t>
      </w:r>
    </w:p>
    <w:p w14:paraId="0F131ECD" w14:textId="77777777" w:rsidR="00D4142A" w:rsidRPr="00D4142A" w:rsidRDefault="00D4142A" w:rsidP="00D4142A">
      <w:pPr>
        <w:ind w:firstLine="720"/>
        <w:rPr>
          <w:rFonts w:ascii="Avenir Book" w:hAnsi="Avenir Book"/>
          <w:sz w:val="20"/>
          <w:szCs w:val="20"/>
        </w:rPr>
      </w:pPr>
      <w:r w:rsidRPr="00D4142A">
        <w:rPr>
          <w:rFonts w:ascii="Avenir Book" w:hAnsi="Avenir Book"/>
          <w:sz w:val="20"/>
          <w:szCs w:val="20"/>
        </w:rPr>
        <w:t>Clive Foss, “The Lycian Coast in the Byzantine Age,” Dumbarton Oaks Papers 48 (1994): 5, fig. 30.</w:t>
      </w:r>
    </w:p>
    <w:p w14:paraId="6B916AD2" w14:textId="77777777" w:rsidR="00D4142A" w:rsidRPr="00D4142A" w:rsidRDefault="00D4142A" w:rsidP="00D4142A">
      <w:pPr>
        <w:rPr>
          <w:rFonts w:ascii="Avenir Book" w:hAnsi="Avenir Book"/>
          <w:sz w:val="20"/>
          <w:szCs w:val="20"/>
        </w:rPr>
      </w:pPr>
    </w:p>
    <w:p w14:paraId="44BBFE03" w14:textId="77777777" w:rsidR="00D4142A" w:rsidRPr="00D4142A" w:rsidRDefault="00D4142A" w:rsidP="00D4142A">
      <w:pPr>
        <w:ind w:firstLine="720"/>
        <w:rPr>
          <w:rFonts w:ascii="Avenir Book" w:hAnsi="Avenir Book"/>
          <w:b/>
          <w:bCs/>
          <w:sz w:val="20"/>
          <w:szCs w:val="20"/>
        </w:rPr>
      </w:pPr>
      <w:r w:rsidRPr="00D4142A">
        <w:rPr>
          <w:rFonts w:ascii="Avenir Book" w:hAnsi="Avenir Book"/>
          <w:b/>
          <w:bCs/>
          <w:sz w:val="20"/>
          <w:szCs w:val="20"/>
        </w:rPr>
        <w:t>----Articles in books (Festschrifts, essay collections):</w:t>
      </w:r>
    </w:p>
    <w:p w14:paraId="2E507068" w14:textId="7182E0CC" w:rsidR="00D4142A" w:rsidRPr="00D4142A" w:rsidRDefault="00D4142A" w:rsidP="00D4142A">
      <w:pPr>
        <w:ind w:left="720"/>
        <w:rPr>
          <w:rFonts w:ascii="Avenir Book" w:hAnsi="Avenir Book"/>
          <w:sz w:val="20"/>
          <w:szCs w:val="20"/>
        </w:rPr>
      </w:pPr>
      <w:r w:rsidRPr="00FD5461">
        <w:rPr>
          <w:rFonts w:ascii="Avenir Book" w:hAnsi="Avenir Book"/>
          <w:sz w:val="20"/>
          <w:szCs w:val="20"/>
          <w:lang w:val="fr-FR"/>
        </w:rPr>
        <w:t xml:space="preserve">Suzy </w:t>
      </w:r>
      <w:proofErr w:type="spellStart"/>
      <w:r w:rsidRPr="00FD5461">
        <w:rPr>
          <w:rFonts w:ascii="Avenir Book" w:hAnsi="Avenir Book"/>
          <w:sz w:val="20"/>
          <w:szCs w:val="20"/>
          <w:lang w:val="fr-FR"/>
        </w:rPr>
        <w:t>Dufrenne</w:t>
      </w:r>
      <w:proofErr w:type="spellEnd"/>
      <w:r w:rsidRPr="00FD5461">
        <w:rPr>
          <w:rFonts w:ascii="Avenir Book" w:hAnsi="Avenir Book"/>
          <w:sz w:val="20"/>
          <w:szCs w:val="20"/>
          <w:lang w:val="fr-FR"/>
        </w:rPr>
        <w:t xml:space="preserve">, “Simples remarques sur deux manuscrits byzantins des IXe et Xe siècles,” in </w:t>
      </w:r>
      <w:proofErr w:type="spellStart"/>
      <w:r w:rsidRPr="00FD5461">
        <w:rPr>
          <w:rFonts w:ascii="Avenir Book" w:hAnsi="Avenir Book"/>
          <w:sz w:val="20"/>
          <w:szCs w:val="20"/>
          <w:lang w:val="fr-FR"/>
        </w:rPr>
        <w:t>Ritual</w:t>
      </w:r>
      <w:proofErr w:type="spellEnd"/>
      <w:r w:rsidRPr="00FD5461">
        <w:rPr>
          <w:rFonts w:ascii="Avenir Book" w:hAnsi="Avenir Book"/>
          <w:sz w:val="20"/>
          <w:szCs w:val="20"/>
          <w:lang w:val="fr-FR"/>
        </w:rPr>
        <w:t xml:space="preserve"> and Art. </w:t>
      </w:r>
      <w:r w:rsidRPr="00D4142A">
        <w:rPr>
          <w:rFonts w:ascii="Avenir Book" w:hAnsi="Avenir Book"/>
          <w:sz w:val="20"/>
          <w:szCs w:val="20"/>
        </w:rPr>
        <w:t>Byzantine Essays for Christopher Walter, ed. Pamela Armstrong (London: Pindar Press, 2006), 73.</w:t>
      </w:r>
    </w:p>
    <w:p w14:paraId="5EF51D85" w14:textId="77777777" w:rsidR="00D4142A" w:rsidRPr="00D4142A" w:rsidRDefault="00D4142A" w:rsidP="00D4142A">
      <w:pPr>
        <w:rPr>
          <w:rFonts w:ascii="Avenir Book" w:hAnsi="Avenir Book"/>
          <w:sz w:val="20"/>
          <w:szCs w:val="20"/>
        </w:rPr>
      </w:pPr>
    </w:p>
    <w:p w14:paraId="7C7A6C0D" w14:textId="77777777" w:rsidR="00D4142A" w:rsidRPr="00D4142A" w:rsidRDefault="00D4142A" w:rsidP="00D4142A">
      <w:pPr>
        <w:ind w:firstLine="720"/>
        <w:rPr>
          <w:rFonts w:ascii="Avenir Book" w:hAnsi="Avenir Book"/>
          <w:b/>
          <w:bCs/>
          <w:sz w:val="20"/>
          <w:szCs w:val="20"/>
        </w:rPr>
      </w:pPr>
      <w:r w:rsidRPr="00D4142A">
        <w:rPr>
          <w:rFonts w:ascii="Avenir Book" w:hAnsi="Avenir Book"/>
          <w:b/>
          <w:bCs/>
          <w:sz w:val="20"/>
          <w:szCs w:val="20"/>
        </w:rPr>
        <w:t>----Web materials (the example here taken from http://www.chicagomanualofstyle. org/tools_citationguide.html):</w:t>
      </w:r>
    </w:p>
    <w:p w14:paraId="7F902EC6" w14:textId="77777777" w:rsidR="00D4142A" w:rsidRPr="00D4142A" w:rsidRDefault="00D4142A" w:rsidP="00D4142A">
      <w:pPr>
        <w:ind w:left="720"/>
        <w:rPr>
          <w:rFonts w:ascii="Avenir Book" w:hAnsi="Avenir Book"/>
          <w:sz w:val="20"/>
          <w:szCs w:val="20"/>
        </w:rPr>
      </w:pPr>
      <w:r w:rsidRPr="00D4142A">
        <w:rPr>
          <w:rFonts w:ascii="Avenir Book" w:hAnsi="Avenir Book"/>
          <w:sz w:val="20"/>
          <w:szCs w:val="20"/>
        </w:rPr>
        <w:t>Pliny the Elder, The Natural History, ed. John Bostock and H. T. Riley, in the Perseus Digital Library, http://www.perseus.tufts.edu/cgi- bin/</w:t>
      </w:r>
      <w:proofErr w:type="spellStart"/>
      <w:r w:rsidRPr="00D4142A">
        <w:rPr>
          <w:rFonts w:ascii="Avenir Book" w:hAnsi="Avenir Book"/>
          <w:sz w:val="20"/>
          <w:szCs w:val="20"/>
        </w:rPr>
        <w:t>ptext?lookup</w:t>
      </w:r>
      <w:proofErr w:type="spellEnd"/>
      <w:r w:rsidRPr="00D4142A">
        <w:rPr>
          <w:rFonts w:ascii="Avenir Book" w:hAnsi="Avenir Book"/>
          <w:sz w:val="20"/>
          <w:szCs w:val="20"/>
        </w:rPr>
        <w:t>=Plin.+Nat.+1.dedication (accessed November 17, 2005).</w:t>
      </w:r>
    </w:p>
    <w:p w14:paraId="595F4C1A" w14:textId="77777777" w:rsidR="00D4142A" w:rsidRPr="00D4142A" w:rsidRDefault="00D4142A" w:rsidP="00D4142A">
      <w:pPr>
        <w:rPr>
          <w:rFonts w:ascii="Avenir Book" w:hAnsi="Avenir Book"/>
          <w:sz w:val="20"/>
          <w:szCs w:val="20"/>
        </w:rPr>
      </w:pPr>
    </w:p>
    <w:p w14:paraId="37F76A1F" w14:textId="77777777" w:rsidR="00D4142A" w:rsidRPr="00D4142A" w:rsidRDefault="00D4142A" w:rsidP="00D4142A">
      <w:pPr>
        <w:rPr>
          <w:rFonts w:ascii="Avenir Book" w:hAnsi="Avenir Book"/>
          <w:sz w:val="20"/>
          <w:szCs w:val="20"/>
        </w:rPr>
      </w:pPr>
      <w:r w:rsidRPr="00D4142A">
        <w:rPr>
          <w:rFonts w:ascii="Avenir Book" w:hAnsi="Avenir Book"/>
          <w:sz w:val="20"/>
          <w:szCs w:val="20"/>
        </w:rPr>
        <w:t>Subsequent citations use a short form of the title rather than op. cit.; consecutive citations of the same work should use Ibid. following the first citation or one in the short form. Here are two examples:</w:t>
      </w:r>
    </w:p>
    <w:p w14:paraId="29AEF796" w14:textId="77777777" w:rsidR="00D4142A" w:rsidRPr="00D4142A" w:rsidRDefault="00D4142A" w:rsidP="00D4142A">
      <w:pPr>
        <w:rPr>
          <w:rFonts w:ascii="Avenir Book" w:hAnsi="Avenir Book"/>
          <w:sz w:val="20"/>
          <w:szCs w:val="20"/>
        </w:rPr>
      </w:pPr>
    </w:p>
    <w:p w14:paraId="385D048B" w14:textId="77777777" w:rsidR="00D4142A" w:rsidRPr="00D4142A" w:rsidRDefault="00D4142A" w:rsidP="00D4142A">
      <w:pPr>
        <w:ind w:firstLine="720"/>
        <w:rPr>
          <w:rFonts w:ascii="Avenir Book" w:hAnsi="Avenir Book"/>
          <w:sz w:val="20"/>
          <w:szCs w:val="20"/>
        </w:rPr>
      </w:pPr>
      <w:r w:rsidRPr="00D4142A">
        <w:rPr>
          <w:rFonts w:ascii="Avenir Book" w:hAnsi="Avenir Book"/>
          <w:sz w:val="20"/>
          <w:szCs w:val="20"/>
        </w:rPr>
        <w:t>Bryson, Looking at the Overlooked, 18. Foss, “Lycian Coast,” 40.</w:t>
      </w:r>
    </w:p>
    <w:p w14:paraId="6384142C" w14:textId="77777777" w:rsidR="00D4142A" w:rsidRPr="00D4142A" w:rsidRDefault="00D4142A" w:rsidP="00D4142A">
      <w:pPr>
        <w:rPr>
          <w:rFonts w:ascii="Avenir Book" w:hAnsi="Avenir Book"/>
          <w:sz w:val="20"/>
          <w:szCs w:val="20"/>
        </w:rPr>
      </w:pPr>
    </w:p>
    <w:p w14:paraId="5D06C75B" w14:textId="07B7B31B" w:rsidR="00D4142A" w:rsidRPr="00D4142A" w:rsidRDefault="00D4142A" w:rsidP="00D4142A">
      <w:pPr>
        <w:rPr>
          <w:rFonts w:ascii="Avenir Book" w:hAnsi="Avenir Book"/>
          <w:b/>
          <w:bCs/>
          <w:sz w:val="20"/>
          <w:szCs w:val="20"/>
        </w:rPr>
      </w:pPr>
      <w:r w:rsidRPr="00D4142A">
        <w:rPr>
          <w:rFonts w:ascii="Avenir Book" w:hAnsi="Avenir Book"/>
          <w:b/>
          <w:bCs/>
          <w:sz w:val="20"/>
          <w:szCs w:val="20"/>
        </w:rPr>
        <w:t>2.</w:t>
      </w:r>
      <w:r>
        <w:rPr>
          <w:rFonts w:ascii="Avenir Book" w:hAnsi="Avenir Book"/>
          <w:b/>
          <w:bCs/>
          <w:sz w:val="20"/>
          <w:szCs w:val="20"/>
        </w:rPr>
        <w:t xml:space="preserve"> </w:t>
      </w:r>
      <w:r w:rsidRPr="00D4142A">
        <w:rPr>
          <w:rFonts w:ascii="Avenir Book" w:hAnsi="Avenir Book"/>
          <w:b/>
          <w:bCs/>
          <w:sz w:val="20"/>
          <w:szCs w:val="20"/>
        </w:rPr>
        <w:t>Bibliography</w:t>
      </w:r>
    </w:p>
    <w:p w14:paraId="681AD30F" w14:textId="311F892D" w:rsidR="00D4142A" w:rsidRPr="00D4142A" w:rsidRDefault="00D4142A" w:rsidP="00D4142A">
      <w:pPr>
        <w:rPr>
          <w:rFonts w:ascii="Avenir Book" w:hAnsi="Avenir Book"/>
          <w:sz w:val="20"/>
          <w:szCs w:val="20"/>
        </w:rPr>
      </w:pPr>
      <w:r>
        <w:rPr>
          <w:rFonts w:ascii="Avenir Book" w:hAnsi="Avenir Book"/>
          <w:sz w:val="20"/>
          <w:szCs w:val="20"/>
        </w:rPr>
        <w:br/>
      </w:r>
      <w:r w:rsidRPr="00D4142A">
        <w:rPr>
          <w:rFonts w:ascii="Avenir Book" w:hAnsi="Avenir Book"/>
          <w:sz w:val="20"/>
          <w:szCs w:val="20"/>
        </w:rPr>
        <w:t>In assembling the bibliography, a somewhat different format should be used. Thus, the above would appear in the following fashion:</w:t>
      </w:r>
    </w:p>
    <w:p w14:paraId="681FE0F4" w14:textId="77777777" w:rsidR="00D4142A" w:rsidRPr="00D4142A" w:rsidRDefault="00D4142A" w:rsidP="00D4142A">
      <w:pPr>
        <w:rPr>
          <w:rFonts w:ascii="Avenir Book" w:hAnsi="Avenir Book"/>
          <w:sz w:val="20"/>
          <w:szCs w:val="20"/>
        </w:rPr>
      </w:pPr>
      <w:r w:rsidRPr="00D4142A">
        <w:rPr>
          <w:rFonts w:ascii="Avenir Book" w:hAnsi="Avenir Book"/>
          <w:sz w:val="20"/>
          <w:szCs w:val="20"/>
        </w:rPr>
        <w:t xml:space="preserve"> </w:t>
      </w:r>
    </w:p>
    <w:p w14:paraId="2A05F02C" w14:textId="77777777" w:rsidR="00D4142A" w:rsidRPr="00FD5461" w:rsidRDefault="00D4142A" w:rsidP="00D4142A">
      <w:pPr>
        <w:ind w:left="720" w:hanging="720"/>
        <w:rPr>
          <w:rFonts w:ascii="Avenir Book" w:hAnsi="Avenir Book"/>
          <w:sz w:val="20"/>
          <w:szCs w:val="20"/>
          <w:lang w:val="fr-FR"/>
        </w:rPr>
      </w:pPr>
      <w:r w:rsidRPr="00D4142A">
        <w:rPr>
          <w:rFonts w:ascii="Avenir Book" w:hAnsi="Avenir Book"/>
          <w:sz w:val="20"/>
          <w:szCs w:val="20"/>
        </w:rPr>
        <w:t xml:space="preserve">Bryson, Norman. Looking at the Overlooked. Four Essays on Still Life Painting. </w:t>
      </w:r>
      <w:r w:rsidRPr="00FD5461">
        <w:rPr>
          <w:rFonts w:ascii="Avenir Book" w:hAnsi="Avenir Book"/>
          <w:sz w:val="20"/>
          <w:szCs w:val="20"/>
          <w:lang w:val="fr-FR"/>
        </w:rPr>
        <w:t xml:space="preserve">Cambridge: Harvard </w:t>
      </w:r>
      <w:proofErr w:type="spellStart"/>
      <w:r w:rsidRPr="00FD5461">
        <w:rPr>
          <w:rFonts w:ascii="Avenir Book" w:hAnsi="Avenir Book"/>
          <w:sz w:val="20"/>
          <w:szCs w:val="20"/>
          <w:lang w:val="fr-FR"/>
        </w:rPr>
        <w:t>University</w:t>
      </w:r>
      <w:proofErr w:type="spellEnd"/>
      <w:r w:rsidRPr="00FD5461">
        <w:rPr>
          <w:rFonts w:ascii="Avenir Book" w:hAnsi="Avenir Book"/>
          <w:sz w:val="20"/>
          <w:szCs w:val="20"/>
          <w:lang w:val="fr-FR"/>
        </w:rPr>
        <w:t xml:space="preserve"> </w:t>
      </w:r>
      <w:proofErr w:type="spellStart"/>
      <w:r w:rsidRPr="00FD5461">
        <w:rPr>
          <w:rFonts w:ascii="Avenir Book" w:hAnsi="Avenir Book"/>
          <w:sz w:val="20"/>
          <w:szCs w:val="20"/>
          <w:lang w:val="fr-FR"/>
        </w:rPr>
        <w:t>Press</w:t>
      </w:r>
      <w:proofErr w:type="spellEnd"/>
      <w:r w:rsidRPr="00FD5461">
        <w:rPr>
          <w:rFonts w:ascii="Avenir Book" w:hAnsi="Avenir Book"/>
          <w:sz w:val="20"/>
          <w:szCs w:val="20"/>
          <w:lang w:val="fr-FR"/>
        </w:rPr>
        <w:t>, 1990.</w:t>
      </w:r>
    </w:p>
    <w:p w14:paraId="40DB814E" w14:textId="77777777" w:rsidR="00D4142A" w:rsidRPr="00FD5461" w:rsidRDefault="00D4142A" w:rsidP="00D4142A">
      <w:pPr>
        <w:rPr>
          <w:rFonts w:ascii="Avenir Book" w:hAnsi="Avenir Book"/>
          <w:sz w:val="20"/>
          <w:szCs w:val="20"/>
          <w:lang w:val="fr-FR"/>
        </w:rPr>
      </w:pPr>
    </w:p>
    <w:p w14:paraId="3FFC6574" w14:textId="77777777" w:rsidR="00D4142A" w:rsidRPr="00D4142A" w:rsidRDefault="00D4142A" w:rsidP="00D4142A">
      <w:pPr>
        <w:ind w:left="720" w:hanging="720"/>
        <w:rPr>
          <w:rFonts w:ascii="Avenir Book" w:hAnsi="Avenir Book"/>
          <w:sz w:val="20"/>
          <w:szCs w:val="20"/>
        </w:rPr>
      </w:pPr>
      <w:proofErr w:type="spellStart"/>
      <w:r w:rsidRPr="00FD5461">
        <w:rPr>
          <w:rFonts w:ascii="Avenir Book" w:hAnsi="Avenir Book"/>
          <w:sz w:val="20"/>
          <w:szCs w:val="20"/>
          <w:lang w:val="fr-FR"/>
        </w:rPr>
        <w:t>Dufrenne</w:t>
      </w:r>
      <w:proofErr w:type="spellEnd"/>
      <w:r w:rsidRPr="00FD5461">
        <w:rPr>
          <w:rFonts w:ascii="Avenir Book" w:hAnsi="Avenir Book"/>
          <w:sz w:val="20"/>
          <w:szCs w:val="20"/>
          <w:lang w:val="fr-FR"/>
        </w:rPr>
        <w:t xml:space="preserve">, Suzy. “Simples remarques sur deux manuscrits byzantins des IXe et Xe siècles.” </w:t>
      </w:r>
      <w:r w:rsidRPr="00D4142A">
        <w:rPr>
          <w:rFonts w:ascii="Avenir Book" w:hAnsi="Avenir Book"/>
          <w:sz w:val="20"/>
          <w:szCs w:val="20"/>
        </w:rPr>
        <w:t>In Ritual and Art. Byzantine Essays for Christopher Walter, edited by Pamela Armstrong. London: Pindar Press, 2006, 72-74.</w:t>
      </w:r>
    </w:p>
    <w:p w14:paraId="50CCDDFE" w14:textId="77777777" w:rsidR="00D4142A" w:rsidRPr="00D4142A" w:rsidRDefault="00D4142A" w:rsidP="00D4142A">
      <w:pPr>
        <w:ind w:left="720" w:hanging="720"/>
        <w:rPr>
          <w:rFonts w:ascii="Avenir Book" w:hAnsi="Avenir Book"/>
          <w:sz w:val="20"/>
          <w:szCs w:val="20"/>
        </w:rPr>
      </w:pPr>
    </w:p>
    <w:p w14:paraId="3D56769C" w14:textId="77777777" w:rsidR="00D4142A" w:rsidRDefault="00D4142A" w:rsidP="00D4142A">
      <w:pPr>
        <w:ind w:left="720" w:hanging="720"/>
        <w:rPr>
          <w:rFonts w:ascii="Avenir Book" w:hAnsi="Avenir Book"/>
          <w:sz w:val="20"/>
          <w:szCs w:val="20"/>
        </w:rPr>
      </w:pPr>
      <w:r w:rsidRPr="00D4142A">
        <w:rPr>
          <w:rFonts w:ascii="Avenir Book" w:hAnsi="Avenir Book"/>
          <w:sz w:val="20"/>
          <w:szCs w:val="20"/>
        </w:rPr>
        <w:t>Foss, Clive. “The Lycian Coast in the Byzantine Age.” Dumbarton Oaks Papers 48 (1994): 1-52.</w:t>
      </w:r>
    </w:p>
    <w:p w14:paraId="5ED237AD" w14:textId="77777777" w:rsidR="00D4142A" w:rsidRDefault="00D4142A" w:rsidP="00D4142A">
      <w:pPr>
        <w:ind w:left="720" w:hanging="720"/>
        <w:rPr>
          <w:rFonts w:ascii="Avenir Book" w:hAnsi="Avenir Book"/>
          <w:sz w:val="20"/>
          <w:szCs w:val="20"/>
        </w:rPr>
      </w:pPr>
    </w:p>
    <w:p w14:paraId="5E6D44B8" w14:textId="36A40CA3" w:rsidR="00D4142A" w:rsidRPr="00D4142A" w:rsidRDefault="00D4142A" w:rsidP="00D4142A">
      <w:pPr>
        <w:ind w:left="720" w:hanging="720"/>
        <w:rPr>
          <w:rFonts w:ascii="Avenir Book" w:hAnsi="Avenir Book"/>
          <w:sz w:val="20"/>
          <w:szCs w:val="20"/>
        </w:rPr>
      </w:pPr>
      <w:r w:rsidRPr="00D4142A">
        <w:rPr>
          <w:rFonts w:ascii="Avenir Book" w:hAnsi="Avenir Book"/>
          <w:sz w:val="20"/>
          <w:szCs w:val="20"/>
        </w:rPr>
        <w:t xml:space="preserve">Perseus Digital Library. </w:t>
      </w:r>
      <w:r w:rsidRPr="00BC6A91">
        <w:rPr>
          <w:rFonts w:ascii="Avenir Book" w:hAnsi="Avenir Book"/>
          <w:sz w:val="20"/>
          <w:szCs w:val="20"/>
        </w:rPr>
        <w:t>http://www</w:t>
      </w:r>
      <w:r w:rsidRPr="00D4142A">
        <w:rPr>
          <w:rFonts w:ascii="Avenir Book" w:hAnsi="Avenir Book"/>
          <w:sz w:val="20"/>
          <w:szCs w:val="20"/>
        </w:rPr>
        <w:t>.perseus.tufts.edu/.</w:t>
      </w:r>
      <w:r>
        <w:rPr>
          <w:rFonts w:ascii="Avenir Book" w:hAnsi="Avenir Book"/>
          <w:sz w:val="20"/>
          <w:szCs w:val="20"/>
        </w:rPr>
        <w:br/>
      </w:r>
    </w:p>
    <w:p w14:paraId="20F232D1" w14:textId="77777777" w:rsidR="00D4142A" w:rsidRPr="00D4142A" w:rsidRDefault="00D4142A" w:rsidP="00D4142A">
      <w:pPr>
        <w:rPr>
          <w:rFonts w:ascii="Avenir Book" w:hAnsi="Avenir Book"/>
          <w:sz w:val="20"/>
          <w:szCs w:val="20"/>
        </w:rPr>
      </w:pPr>
      <w:r w:rsidRPr="00D4142A">
        <w:rPr>
          <w:rFonts w:ascii="Avenir Book" w:hAnsi="Avenir Book"/>
          <w:sz w:val="20"/>
          <w:szCs w:val="20"/>
        </w:rPr>
        <w:t xml:space="preserve">Remember that the above are only basic models. For the citation of a second edition of a work, or a work that appears in translation, see the examples in the Chicago Manual. Online sources deserve a note of admonition. The example cited, the Perseus Digital Library, is, like the searchable Thesaurus Linguae </w:t>
      </w:r>
      <w:proofErr w:type="spellStart"/>
      <w:r w:rsidRPr="00D4142A">
        <w:rPr>
          <w:rFonts w:ascii="Avenir Book" w:hAnsi="Avenir Book"/>
          <w:sz w:val="20"/>
          <w:szCs w:val="20"/>
        </w:rPr>
        <w:t>Graecae</w:t>
      </w:r>
      <w:proofErr w:type="spellEnd"/>
      <w:r w:rsidRPr="00D4142A">
        <w:rPr>
          <w:rFonts w:ascii="Avenir Book" w:hAnsi="Avenir Book"/>
          <w:sz w:val="20"/>
          <w:szCs w:val="20"/>
        </w:rPr>
        <w:t>, one of a number that contain important texts. Databases such as these, or ones that make available archival material, are legitimate scholarly sources.</w:t>
      </w:r>
    </w:p>
    <w:p w14:paraId="06944BF4" w14:textId="77777777" w:rsidR="00D4142A" w:rsidRPr="00D4142A" w:rsidRDefault="00D4142A" w:rsidP="00D4142A">
      <w:pPr>
        <w:rPr>
          <w:rFonts w:ascii="Avenir Book" w:hAnsi="Avenir Book"/>
          <w:sz w:val="20"/>
          <w:szCs w:val="20"/>
        </w:rPr>
      </w:pPr>
      <w:r w:rsidRPr="00D4142A">
        <w:rPr>
          <w:rFonts w:ascii="Avenir Book" w:hAnsi="Avenir Book"/>
          <w:sz w:val="20"/>
          <w:szCs w:val="20"/>
        </w:rPr>
        <w:t>Wikipedia and similar websites are generally inappropriate sources at the scholarly level. When in doubt, seek advice.</w:t>
      </w:r>
    </w:p>
    <w:p w14:paraId="023282D2" w14:textId="77777777" w:rsidR="00D4142A" w:rsidRPr="00D4142A" w:rsidRDefault="00D4142A" w:rsidP="00D4142A">
      <w:pPr>
        <w:rPr>
          <w:rFonts w:ascii="Avenir Book" w:hAnsi="Avenir Book"/>
          <w:sz w:val="20"/>
          <w:szCs w:val="20"/>
        </w:rPr>
      </w:pPr>
    </w:p>
    <w:p w14:paraId="66D16816" w14:textId="77777777" w:rsidR="00D4142A" w:rsidRPr="00D4142A" w:rsidRDefault="00D4142A" w:rsidP="00D4142A">
      <w:pPr>
        <w:rPr>
          <w:rFonts w:ascii="Avenir Book" w:hAnsi="Avenir Book"/>
          <w:b/>
          <w:bCs/>
          <w:sz w:val="20"/>
          <w:szCs w:val="20"/>
        </w:rPr>
      </w:pPr>
      <w:r w:rsidRPr="00D4142A">
        <w:rPr>
          <w:rFonts w:ascii="Avenir Book" w:hAnsi="Avenir Book"/>
          <w:b/>
          <w:bCs/>
          <w:sz w:val="20"/>
          <w:szCs w:val="20"/>
        </w:rPr>
        <w:t>Content and structure</w:t>
      </w:r>
    </w:p>
    <w:p w14:paraId="0A92FDDF" w14:textId="1D8B5F22" w:rsidR="00D4142A" w:rsidRPr="00D4142A" w:rsidRDefault="00D4142A" w:rsidP="00D4142A">
      <w:pPr>
        <w:rPr>
          <w:rFonts w:ascii="Avenir Book" w:hAnsi="Avenir Book"/>
          <w:sz w:val="20"/>
          <w:szCs w:val="20"/>
        </w:rPr>
      </w:pPr>
      <w:r>
        <w:rPr>
          <w:rFonts w:ascii="Avenir Book" w:hAnsi="Avenir Book"/>
          <w:sz w:val="20"/>
          <w:szCs w:val="20"/>
        </w:rPr>
        <w:br/>
      </w:r>
      <w:r w:rsidRPr="00D4142A">
        <w:rPr>
          <w:rFonts w:ascii="Avenir Book" w:hAnsi="Avenir Book"/>
          <w:sz w:val="20"/>
          <w:szCs w:val="20"/>
        </w:rPr>
        <w:t xml:space="preserve">The paper should open with a paragraph that states the thesis in summary form—that is, its subject and the author’s particular take on it. The thesis ought to be placed in the context of previous scholarship on the issue: What is the author contributing toward a better understanding of the subject? In this context, as well as throughout the paper, a degree of </w:t>
      </w:r>
      <w:r w:rsidRPr="00D4142A">
        <w:rPr>
          <w:rFonts w:ascii="Avenir Book" w:hAnsi="Avenir Book"/>
          <w:sz w:val="20"/>
          <w:szCs w:val="20"/>
        </w:rPr>
        <w:lastRenderedPageBreak/>
        <w:t xml:space="preserve">methodological self- awareness is important. The author should ask if new methodologies have opened fresh paths to understanding an object, movement, or artist’s body of work. Once the thesis has been stated, the author needs to formulate arguments that lead to the conclusion. The arguments should build logically and adduce appropriate evidence. In this regard, the paper must demonstrate the skill of visual analysis, of showing how works of art offer concrete evidence leading to specific conclusions. In doing so we often rely on a comparative method, but when using it choose the supporting material carefully; one striking example, </w:t>
      </w:r>
      <w:r w:rsidR="00BC6A91" w:rsidRPr="00D4142A">
        <w:rPr>
          <w:rFonts w:ascii="Avenir Book" w:hAnsi="Avenir Book"/>
          <w:sz w:val="20"/>
          <w:szCs w:val="20"/>
        </w:rPr>
        <w:t>well-chosen</w:t>
      </w:r>
      <w:r w:rsidRPr="00D4142A">
        <w:rPr>
          <w:rFonts w:ascii="Avenir Book" w:hAnsi="Avenir Book"/>
          <w:sz w:val="20"/>
          <w:szCs w:val="20"/>
        </w:rPr>
        <w:t xml:space="preserve"> and argued, is far more effective than a series of comparisons, which degenerates into “and here is another example of</w:t>
      </w:r>
      <w:r w:rsidR="00BC6A91">
        <w:rPr>
          <w:rFonts w:ascii="Avenir Book" w:hAnsi="Avenir Book"/>
          <w:sz w:val="20"/>
          <w:szCs w:val="20"/>
        </w:rPr>
        <w:t xml:space="preserve"> </w:t>
      </w:r>
      <w:r w:rsidRPr="00D4142A">
        <w:rPr>
          <w:rFonts w:ascii="Avenir Book" w:hAnsi="Avenir Book"/>
          <w:sz w:val="20"/>
          <w:szCs w:val="20"/>
        </w:rPr>
        <w:t>the same…”</w:t>
      </w:r>
    </w:p>
    <w:p w14:paraId="44221161" w14:textId="77777777" w:rsidR="00D4142A" w:rsidRPr="00D4142A" w:rsidRDefault="00D4142A" w:rsidP="00D4142A">
      <w:pPr>
        <w:rPr>
          <w:rFonts w:ascii="Avenir Book" w:hAnsi="Avenir Book"/>
          <w:sz w:val="20"/>
          <w:szCs w:val="20"/>
        </w:rPr>
      </w:pPr>
    </w:p>
    <w:p w14:paraId="6A018702" w14:textId="0DB7A84B" w:rsidR="00D4142A" w:rsidRPr="00D4142A" w:rsidRDefault="00D4142A" w:rsidP="00D4142A">
      <w:pPr>
        <w:rPr>
          <w:rFonts w:ascii="Avenir Book" w:hAnsi="Avenir Book"/>
          <w:sz w:val="20"/>
          <w:szCs w:val="20"/>
        </w:rPr>
      </w:pPr>
      <w:r w:rsidRPr="00D4142A">
        <w:rPr>
          <w:rFonts w:ascii="Avenir Book" w:hAnsi="Avenir Book"/>
          <w:sz w:val="20"/>
          <w:szCs w:val="20"/>
        </w:rPr>
        <w:t>Scholarship in art history often makes use of other kinds of evidence: that drawn from period documents, from contemporary literature, and from artists’ biographies. Whatever the form of supporting evidence, the reader needs to know what it contributes to the argument and, in appropriate cases, what its limitations are. Throughout, the author needs to demonstrate a grasp of the scholarly literature bearing on his or her chosen subject. Awareness of a body of     scholarship does not mean extensive quotation from secondary sources; such quotation should be kept to a bare minimum. The author who writes, “… and as Panofsky put it so well: ‘…,</w:t>
      </w:r>
      <w:r w:rsidR="00BC6A91" w:rsidRPr="00D4142A">
        <w:rPr>
          <w:rFonts w:ascii="Avenir Book" w:hAnsi="Avenir Book"/>
          <w:sz w:val="20"/>
          <w:szCs w:val="20"/>
        </w:rPr>
        <w:t>’”</w:t>
      </w:r>
      <w:r w:rsidRPr="00D4142A">
        <w:rPr>
          <w:rFonts w:ascii="Avenir Book" w:hAnsi="Avenir Book"/>
          <w:sz w:val="20"/>
          <w:szCs w:val="20"/>
        </w:rPr>
        <w:t xml:space="preserve"> has failed to come to terms with the subject he or she has chosen to elucidate. Direct quotation from scholars whose arguments are considered invalid can be a legitimate strategy, since it absolves the author of the charge of misconstruing another’s words. The paper should conclude on a   summary statement of what has been demonstrated and its value as a contribution to the history of art. </w:t>
      </w:r>
    </w:p>
    <w:p w14:paraId="57A55096" w14:textId="77777777" w:rsidR="00D4142A" w:rsidRPr="00D4142A" w:rsidRDefault="00D4142A" w:rsidP="00D4142A">
      <w:pPr>
        <w:rPr>
          <w:rFonts w:ascii="Avenir Book" w:hAnsi="Avenir Book"/>
          <w:sz w:val="20"/>
          <w:szCs w:val="20"/>
        </w:rPr>
      </w:pPr>
    </w:p>
    <w:p w14:paraId="7C1163CE" w14:textId="77777777" w:rsidR="00D4142A" w:rsidRPr="00D4142A" w:rsidRDefault="00D4142A" w:rsidP="00D4142A">
      <w:pPr>
        <w:rPr>
          <w:rFonts w:ascii="Avenir Book" w:hAnsi="Avenir Book"/>
          <w:b/>
          <w:bCs/>
          <w:sz w:val="20"/>
          <w:szCs w:val="20"/>
        </w:rPr>
      </w:pPr>
      <w:r w:rsidRPr="00D4142A">
        <w:rPr>
          <w:rFonts w:ascii="Avenir Book" w:hAnsi="Avenir Book"/>
          <w:b/>
          <w:bCs/>
          <w:sz w:val="20"/>
          <w:szCs w:val="20"/>
        </w:rPr>
        <w:t>Style issues</w:t>
      </w:r>
    </w:p>
    <w:p w14:paraId="422EC375" w14:textId="2F897161" w:rsidR="00D4142A" w:rsidRPr="00D4142A" w:rsidRDefault="00D4142A" w:rsidP="00D4142A">
      <w:pPr>
        <w:rPr>
          <w:rFonts w:ascii="Avenir Book" w:hAnsi="Avenir Book"/>
          <w:sz w:val="20"/>
          <w:szCs w:val="20"/>
        </w:rPr>
      </w:pPr>
      <w:r>
        <w:rPr>
          <w:rFonts w:ascii="Avenir Book" w:hAnsi="Avenir Book"/>
          <w:sz w:val="20"/>
          <w:szCs w:val="20"/>
        </w:rPr>
        <w:br/>
      </w:r>
      <w:r w:rsidRPr="00D4142A">
        <w:rPr>
          <w:rFonts w:ascii="Avenir Book" w:hAnsi="Avenir Book"/>
          <w:sz w:val="20"/>
          <w:szCs w:val="20"/>
        </w:rPr>
        <w:t xml:space="preserve">Authors should aim for maximum clarity. They should also avoid the unnecessary pedantry that beginners associate with scholarly prose. Wordiness tends to obscure the argument. Consider the following sentence. “Another possible explanation for this explosion might also be attributed to the distribution of wealth during this time period.” A number of words and phrases here are redundant, so the sentence could be simplified to read: “Another possible explanation for this the explosion might also be attributed to the distribution of wealth at the time during this time period.” When proofreading your work, look for unnecessary words and phrases. Being clear and precise in one’s writing should not be associated with pedantry. One sure sign of pedantry is the use of foreign language words and phrases. Certain words have entered the language of art history (e.g., chiaroscuro) or are in more general use (e.g., Weltanschauung), but for many others there are English equivalents of long-standing acceptance (“low relief,” not bas-relief; “earliest possible date,” not terminus post </w:t>
      </w:r>
      <w:proofErr w:type="spellStart"/>
      <w:r w:rsidRPr="00D4142A">
        <w:rPr>
          <w:rFonts w:ascii="Avenir Book" w:hAnsi="Avenir Book"/>
          <w:sz w:val="20"/>
          <w:szCs w:val="20"/>
        </w:rPr>
        <w:t>quem</w:t>
      </w:r>
      <w:proofErr w:type="spellEnd"/>
      <w:r w:rsidRPr="00D4142A">
        <w:rPr>
          <w:rFonts w:ascii="Avenir Book" w:hAnsi="Avenir Book"/>
          <w:sz w:val="20"/>
          <w:szCs w:val="20"/>
        </w:rPr>
        <w:t>, and so on). Do not pepper your paper wit</w:t>
      </w:r>
      <w:r w:rsidR="00BC6A91">
        <w:rPr>
          <w:rFonts w:ascii="Avenir Book" w:hAnsi="Avenir Book"/>
          <w:sz w:val="20"/>
          <w:szCs w:val="20"/>
        </w:rPr>
        <w:t xml:space="preserve">h </w:t>
      </w:r>
      <w:r w:rsidRPr="00D4142A">
        <w:rPr>
          <w:rFonts w:ascii="Avenir Book" w:hAnsi="Avenir Book"/>
          <w:sz w:val="20"/>
          <w:szCs w:val="20"/>
        </w:rPr>
        <w:t>foreign words, if only because, needing to be italicized, they call attention to themselves and break the reader’s concentration.</w:t>
      </w:r>
    </w:p>
    <w:p w14:paraId="170D2F75" w14:textId="77777777" w:rsidR="00D4142A" w:rsidRPr="00D4142A" w:rsidRDefault="00D4142A" w:rsidP="00D4142A">
      <w:pPr>
        <w:rPr>
          <w:rFonts w:ascii="Avenir Book" w:hAnsi="Avenir Book"/>
          <w:sz w:val="20"/>
          <w:szCs w:val="20"/>
        </w:rPr>
      </w:pPr>
    </w:p>
    <w:p w14:paraId="6FE247B6" w14:textId="77777777" w:rsidR="00D4142A" w:rsidRPr="00D4142A" w:rsidRDefault="00D4142A" w:rsidP="00D4142A">
      <w:pPr>
        <w:rPr>
          <w:rFonts w:ascii="Avenir Book" w:hAnsi="Avenir Book"/>
          <w:sz w:val="20"/>
          <w:szCs w:val="20"/>
        </w:rPr>
      </w:pPr>
      <w:r w:rsidRPr="00D4142A">
        <w:rPr>
          <w:rFonts w:ascii="Avenir Book" w:hAnsi="Avenir Book"/>
          <w:sz w:val="20"/>
          <w:szCs w:val="20"/>
        </w:rPr>
        <w:t>Other stylistic matters include:</w:t>
      </w:r>
    </w:p>
    <w:p w14:paraId="56E5F166" w14:textId="77777777" w:rsidR="00D4142A" w:rsidRPr="00D4142A" w:rsidRDefault="00D4142A" w:rsidP="00D4142A">
      <w:pPr>
        <w:rPr>
          <w:rFonts w:ascii="Avenir Book" w:hAnsi="Avenir Book"/>
          <w:sz w:val="20"/>
          <w:szCs w:val="20"/>
        </w:rPr>
      </w:pPr>
    </w:p>
    <w:p w14:paraId="4E6ABFA1" w14:textId="77777777" w:rsidR="00D4142A" w:rsidRPr="00D4142A" w:rsidRDefault="00D4142A" w:rsidP="00D4142A">
      <w:pPr>
        <w:ind w:left="720"/>
        <w:rPr>
          <w:rFonts w:ascii="Avenir Book" w:hAnsi="Avenir Book"/>
          <w:sz w:val="20"/>
          <w:szCs w:val="20"/>
        </w:rPr>
      </w:pPr>
      <w:r w:rsidRPr="00D4142A">
        <w:rPr>
          <w:rFonts w:ascii="Avenir Book" w:hAnsi="Avenir Book"/>
          <w:b/>
          <w:bCs/>
          <w:sz w:val="20"/>
          <w:szCs w:val="20"/>
        </w:rPr>
        <w:t>Passive voice</w:t>
      </w:r>
      <w:r w:rsidRPr="00D4142A">
        <w:rPr>
          <w:rFonts w:ascii="Avenir Book" w:hAnsi="Avenir Book"/>
          <w:sz w:val="20"/>
          <w:szCs w:val="20"/>
        </w:rPr>
        <w:t>: Avoid whenever possible. It is often an excuse to be vague about what or who is doing something.</w:t>
      </w:r>
    </w:p>
    <w:p w14:paraId="70465AB4" w14:textId="77777777" w:rsidR="00D4142A" w:rsidRPr="00D4142A" w:rsidRDefault="00D4142A" w:rsidP="00D4142A">
      <w:pPr>
        <w:rPr>
          <w:rFonts w:ascii="Avenir Book" w:hAnsi="Avenir Book"/>
          <w:sz w:val="20"/>
          <w:szCs w:val="20"/>
        </w:rPr>
      </w:pPr>
    </w:p>
    <w:p w14:paraId="561295B6" w14:textId="77777777" w:rsidR="00D4142A" w:rsidRPr="00D4142A" w:rsidRDefault="00D4142A" w:rsidP="00D4142A">
      <w:pPr>
        <w:ind w:firstLine="720"/>
        <w:rPr>
          <w:rFonts w:ascii="Avenir Book" w:hAnsi="Avenir Book"/>
          <w:sz w:val="20"/>
          <w:szCs w:val="20"/>
        </w:rPr>
      </w:pPr>
      <w:r w:rsidRPr="00D4142A">
        <w:rPr>
          <w:rFonts w:ascii="Avenir Book" w:hAnsi="Avenir Book"/>
          <w:b/>
          <w:bCs/>
          <w:sz w:val="20"/>
          <w:szCs w:val="20"/>
        </w:rPr>
        <w:t>Colloquialisms</w:t>
      </w:r>
      <w:r w:rsidRPr="00D4142A">
        <w:rPr>
          <w:rFonts w:ascii="Avenir Book" w:hAnsi="Avenir Book"/>
          <w:sz w:val="20"/>
          <w:szCs w:val="20"/>
        </w:rPr>
        <w:t>: Avoid colloquialisms such as contractions, or the use of “so” as a conjunction.</w:t>
      </w:r>
    </w:p>
    <w:p w14:paraId="22065DBB" w14:textId="77777777" w:rsidR="00D4142A" w:rsidRPr="00D4142A" w:rsidRDefault="00D4142A" w:rsidP="00D4142A">
      <w:pPr>
        <w:rPr>
          <w:rFonts w:ascii="Avenir Book" w:hAnsi="Avenir Book"/>
          <w:sz w:val="20"/>
          <w:szCs w:val="20"/>
        </w:rPr>
      </w:pPr>
    </w:p>
    <w:p w14:paraId="69469703" w14:textId="77777777" w:rsidR="00D4142A" w:rsidRPr="00D4142A" w:rsidRDefault="00D4142A" w:rsidP="00D4142A">
      <w:pPr>
        <w:ind w:left="720"/>
        <w:rPr>
          <w:rFonts w:ascii="Avenir Book" w:hAnsi="Avenir Book"/>
          <w:sz w:val="20"/>
          <w:szCs w:val="20"/>
        </w:rPr>
      </w:pPr>
      <w:r w:rsidRPr="00D4142A">
        <w:rPr>
          <w:rFonts w:ascii="Avenir Book" w:hAnsi="Avenir Book"/>
          <w:b/>
          <w:bCs/>
          <w:sz w:val="20"/>
          <w:szCs w:val="20"/>
        </w:rPr>
        <w:t>Dates</w:t>
      </w:r>
      <w:r w:rsidRPr="00D4142A">
        <w:rPr>
          <w:rFonts w:ascii="Avenir Book" w:hAnsi="Avenir Book"/>
          <w:sz w:val="20"/>
          <w:szCs w:val="20"/>
        </w:rPr>
        <w:t>: In the example given above in 2c, “The church of St. Sophia was dedicated on 27 December 537…,” there is no comma following the year, but if it were written as “The church of St. Sophia was dedicated on December 27, 537, …,” there would need to be a comma following the year. When a century designation serves as an adjective it needs to be hyphenated, as in “The sixth-century church of St. Sophia…,” whereas the statement “Saint Sophia was built in the sixth century” does not require a hyphen in the century designation. When citing decades, do not use an apostrophe. “Warhol did his best work in the 1960s” is correct, not “Warhol did his best work in the 1960’s.”</w:t>
      </w:r>
    </w:p>
    <w:p w14:paraId="541C4440" w14:textId="77777777" w:rsidR="00D4142A" w:rsidRPr="00D4142A" w:rsidRDefault="00D4142A" w:rsidP="00D4142A">
      <w:pPr>
        <w:rPr>
          <w:rFonts w:ascii="Avenir Book" w:hAnsi="Avenir Book"/>
          <w:sz w:val="20"/>
          <w:szCs w:val="20"/>
        </w:rPr>
      </w:pPr>
    </w:p>
    <w:p w14:paraId="5B73363F" w14:textId="77777777" w:rsidR="00D4142A" w:rsidRPr="00D4142A" w:rsidRDefault="00D4142A" w:rsidP="00D4142A">
      <w:pPr>
        <w:ind w:left="720"/>
        <w:rPr>
          <w:rFonts w:ascii="Avenir Book" w:hAnsi="Avenir Book"/>
          <w:sz w:val="20"/>
          <w:szCs w:val="20"/>
        </w:rPr>
      </w:pPr>
      <w:r w:rsidRPr="00D4142A">
        <w:rPr>
          <w:rFonts w:ascii="Avenir Book" w:hAnsi="Avenir Book"/>
          <w:sz w:val="20"/>
          <w:szCs w:val="20"/>
        </w:rPr>
        <w:t>States, countries, and cities: In the sentence, “Returning from Cordoba, Spain, we landed in Washington, D.C., and then continued …,” the country and state designations are set off by commas.</w:t>
      </w:r>
    </w:p>
    <w:p w14:paraId="6DF4F769" w14:textId="77777777" w:rsidR="00D4142A" w:rsidRPr="00D4142A" w:rsidRDefault="00D4142A" w:rsidP="00D4142A">
      <w:pPr>
        <w:rPr>
          <w:rFonts w:ascii="Avenir Book" w:hAnsi="Avenir Book"/>
          <w:sz w:val="20"/>
          <w:szCs w:val="20"/>
        </w:rPr>
      </w:pPr>
    </w:p>
    <w:p w14:paraId="69C45FE4" w14:textId="793F2192" w:rsidR="00D4142A" w:rsidRPr="00D4142A" w:rsidRDefault="00D4142A" w:rsidP="00D4142A">
      <w:pPr>
        <w:ind w:left="720"/>
        <w:rPr>
          <w:rFonts w:ascii="Avenir Book" w:hAnsi="Avenir Book"/>
          <w:sz w:val="20"/>
          <w:szCs w:val="20"/>
        </w:rPr>
      </w:pPr>
      <w:r w:rsidRPr="00D4142A">
        <w:rPr>
          <w:rFonts w:ascii="Avenir Book" w:hAnsi="Avenir Book"/>
          <w:sz w:val="20"/>
          <w:szCs w:val="20"/>
        </w:rPr>
        <w:t>Titles of works of art: An important aspect of art in the modern era is that artists give their works unique names: Kandinsky, Composition No. 2, or Donald Judd, Untitled; such</w:t>
      </w:r>
      <w:r w:rsidR="00BC6A91">
        <w:rPr>
          <w:rFonts w:ascii="Avenir Book" w:hAnsi="Avenir Book"/>
          <w:sz w:val="20"/>
          <w:szCs w:val="20"/>
        </w:rPr>
        <w:t xml:space="preserve"> </w:t>
      </w:r>
      <w:r w:rsidRPr="00D4142A">
        <w:rPr>
          <w:rFonts w:ascii="Avenir Book" w:hAnsi="Avenir Book"/>
          <w:sz w:val="20"/>
          <w:szCs w:val="20"/>
        </w:rPr>
        <w:t xml:space="preserve">names, even when translations from another </w:t>
      </w:r>
      <w:r w:rsidRPr="00D4142A">
        <w:rPr>
          <w:rFonts w:ascii="Avenir Book" w:hAnsi="Avenir Book"/>
          <w:sz w:val="20"/>
          <w:szCs w:val="20"/>
        </w:rPr>
        <w:lastRenderedPageBreak/>
        <w:t>language, are italicized. The names we use when discussing ancient, medieval and Renaissance works are simply art-historical conveniences and are not italicized, though they may be capitalized: thus “the famous Visitation on the west façade of Reims cathedral…” does not have “Visitation” italicized.</w:t>
      </w:r>
    </w:p>
    <w:p w14:paraId="614FDB44" w14:textId="679E0D17" w:rsidR="00D4142A" w:rsidRPr="00D4142A" w:rsidRDefault="00D4142A" w:rsidP="00D4142A">
      <w:pPr>
        <w:rPr>
          <w:rFonts w:ascii="Avenir Book" w:hAnsi="Avenir Book"/>
          <w:sz w:val="20"/>
          <w:szCs w:val="20"/>
        </w:rPr>
      </w:pPr>
      <w:r w:rsidRPr="00D4142A">
        <w:rPr>
          <w:rFonts w:ascii="Avenir Book" w:hAnsi="Avenir Book"/>
          <w:sz w:val="20"/>
          <w:szCs w:val="20"/>
        </w:rPr>
        <w:t xml:space="preserve"> </w:t>
      </w:r>
    </w:p>
    <w:p w14:paraId="4F9BAF6C" w14:textId="77777777" w:rsidR="00D4142A" w:rsidRPr="00D4142A" w:rsidRDefault="00D4142A" w:rsidP="00D4142A">
      <w:pPr>
        <w:rPr>
          <w:rFonts w:ascii="Avenir Book" w:hAnsi="Avenir Book"/>
          <w:b/>
          <w:bCs/>
          <w:sz w:val="20"/>
          <w:szCs w:val="20"/>
        </w:rPr>
      </w:pPr>
      <w:r w:rsidRPr="00D4142A">
        <w:rPr>
          <w:rFonts w:ascii="Avenir Book" w:hAnsi="Avenir Book"/>
          <w:b/>
          <w:bCs/>
          <w:sz w:val="20"/>
          <w:szCs w:val="20"/>
        </w:rPr>
        <w:t>Some words to avoid, or to use with utmost care:</w:t>
      </w:r>
    </w:p>
    <w:p w14:paraId="22A59568" w14:textId="77777777" w:rsidR="00D4142A" w:rsidRPr="00D4142A" w:rsidRDefault="00D4142A" w:rsidP="00D4142A">
      <w:pPr>
        <w:rPr>
          <w:rFonts w:ascii="Avenir Book" w:hAnsi="Avenir Book"/>
          <w:sz w:val="20"/>
          <w:szCs w:val="20"/>
        </w:rPr>
      </w:pPr>
    </w:p>
    <w:p w14:paraId="45618216" w14:textId="77777777" w:rsidR="00D4142A" w:rsidRPr="00D4142A" w:rsidRDefault="00D4142A" w:rsidP="00D4142A">
      <w:pPr>
        <w:ind w:left="720"/>
        <w:rPr>
          <w:rFonts w:ascii="Avenir Book" w:hAnsi="Avenir Book"/>
          <w:sz w:val="20"/>
          <w:szCs w:val="20"/>
        </w:rPr>
      </w:pPr>
      <w:r w:rsidRPr="00D4142A">
        <w:rPr>
          <w:rFonts w:ascii="Avenir Book" w:hAnsi="Avenir Book"/>
          <w:b/>
          <w:bCs/>
          <w:sz w:val="20"/>
          <w:szCs w:val="20"/>
        </w:rPr>
        <w:t>Iconography</w:t>
      </w:r>
      <w:r w:rsidRPr="00D4142A">
        <w:rPr>
          <w:rFonts w:ascii="Avenir Book" w:hAnsi="Avenir Book"/>
          <w:sz w:val="20"/>
          <w:szCs w:val="20"/>
        </w:rPr>
        <w:t>: The word is not a synonym of or substitute for “subject;” avoid its use outside of the discussion of a particular methodology.</w:t>
      </w:r>
    </w:p>
    <w:p w14:paraId="48C84E86" w14:textId="77777777" w:rsidR="00D4142A" w:rsidRPr="00D4142A" w:rsidRDefault="00D4142A" w:rsidP="00D4142A">
      <w:pPr>
        <w:rPr>
          <w:rFonts w:ascii="Avenir Book" w:hAnsi="Avenir Book"/>
          <w:sz w:val="20"/>
          <w:szCs w:val="20"/>
        </w:rPr>
      </w:pPr>
    </w:p>
    <w:p w14:paraId="47793DED" w14:textId="77777777" w:rsidR="00D4142A" w:rsidRPr="00D4142A" w:rsidRDefault="00D4142A" w:rsidP="00D4142A">
      <w:pPr>
        <w:ind w:firstLine="720"/>
        <w:rPr>
          <w:rFonts w:ascii="Avenir Book" w:hAnsi="Avenir Book"/>
          <w:sz w:val="20"/>
          <w:szCs w:val="20"/>
        </w:rPr>
      </w:pPr>
      <w:r w:rsidRPr="00D4142A">
        <w:rPr>
          <w:rFonts w:ascii="Avenir Book" w:hAnsi="Avenir Book"/>
          <w:b/>
          <w:bCs/>
          <w:sz w:val="20"/>
          <w:szCs w:val="20"/>
        </w:rPr>
        <w:t>Influence</w:t>
      </w:r>
      <w:r w:rsidRPr="00D4142A">
        <w:rPr>
          <w:rFonts w:ascii="Avenir Book" w:hAnsi="Avenir Book"/>
          <w:sz w:val="20"/>
          <w:szCs w:val="20"/>
        </w:rPr>
        <w:t>: In his Patterns of Intention (New Haven: Yale University Press, 1985), 58-59, Michael Baxandall wrote:</w:t>
      </w:r>
    </w:p>
    <w:p w14:paraId="11497F5F" w14:textId="1F5C9EF3" w:rsidR="00D4142A" w:rsidRPr="00D4142A" w:rsidRDefault="00D4142A" w:rsidP="00D4142A">
      <w:pPr>
        <w:ind w:left="720"/>
        <w:rPr>
          <w:rFonts w:ascii="Avenir Book" w:hAnsi="Avenir Book"/>
          <w:sz w:val="20"/>
          <w:szCs w:val="20"/>
        </w:rPr>
      </w:pPr>
      <w:r w:rsidRPr="00D4142A">
        <w:rPr>
          <w:rFonts w:ascii="Avenir Book" w:hAnsi="Avenir Book"/>
          <w:sz w:val="20"/>
          <w:szCs w:val="20"/>
        </w:rPr>
        <w:t xml:space="preserve">“Influence” is a curse of art criticism primarily because of its wrong- headed grammatical prejudice about who is the agent and who the patient: it seems to reverse the active/passive relation which the historical actor experiences and the inferential beholder will wish to take into account. If one says that X influenced Y it does seem that one is saying that X did something to Y rather than Y did something to X. But in the consideration of good pictures and painters the second is always the </w:t>
      </w:r>
      <w:r w:rsidR="00BC6A91" w:rsidRPr="00D4142A">
        <w:rPr>
          <w:rFonts w:ascii="Avenir Book" w:hAnsi="Avenir Book"/>
          <w:sz w:val="20"/>
          <w:szCs w:val="20"/>
        </w:rPr>
        <w:t>livelier</w:t>
      </w:r>
      <w:r w:rsidRPr="00D4142A">
        <w:rPr>
          <w:rFonts w:ascii="Avenir Book" w:hAnsi="Avenir Book"/>
          <w:sz w:val="20"/>
          <w:szCs w:val="20"/>
        </w:rPr>
        <w:t xml:space="preserve"> reality. […] If we think of Y rather than X as the agent, the vocabulary is much richer and more attractively diversified: draw on, resort to, avail oneself of, appropriate from, have recourse to, adapt, misunderstand, refer to, pick up, take on, engage with, react to, quote, […]. To think in terms of influence blunts thought by impoverishing the means of differentiation.</w:t>
      </w:r>
    </w:p>
    <w:p w14:paraId="4BA823EC" w14:textId="77777777" w:rsidR="00D4142A" w:rsidRPr="00D4142A" w:rsidRDefault="00D4142A" w:rsidP="00D4142A">
      <w:pPr>
        <w:rPr>
          <w:rFonts w:ascii="Avenir Book" w:hAnsi="Avenir Book"/>
          <w:sz w:val="20"/>
          <w:szCs w:val="20"/>
        </w:rPr>
      </w:pPr>
    </w:p>
    <w:p w14:paraId="0C76E85C" w14:textId="77777777" w:rsidR="00D4142A" w:rsidRPr="00D4142A" w:rsidRDefault="00D4142A" w:rsidP="00D4142A">
      <w:pPr>
        <w:ind w:left="720"/>
        <w:rPr>
          <w:rFonts w:ascii="Avenir Book" w:hAnsi="Avenir Book"/>
          <w:sz w:val="20"/>
          <w:szCs w:val="20"/>
        </w:rPr>
      </w:pPr>
      <w:r w:rsidRPr="00D4142A">
        <w:rPr>
          <w:rFonts w:ascii="Avenir Book" w:hAnsi="Avenir Book"/>
          <w:b/>
          <w:bCs/>
          <w:sz w:val="20"/>
          <w:szCs w:val="20"/>
        </w:rPr>
        <w:t>Reference</w:t>
      </w:r>
      <w:r w:rsidRPr="00D4142A">
        <w:rPr>
          <w:rFonts w:ascii="Avenir Book" w:hAnsi="Avenir Book"/>
          <w:sz w:val="20"/>
          <w:szCs w:val="20"/>
        </w:rPr>
        <w:t>: Avoid use as a transitive verb, as in “She repeatedly referenced the writings of Aristotle in her talk.” The writer means “referred to.”</w:t>
      </w:r>
    </w:p>
    <w:p w14:paraId="48BCB9CF" w14:textId="77777777" w:rsidR="00D4142A" w:rsidRPr="00D4142A" w:rsidRDefault="00D4142A" w:rsidP="00D4142A">
      <w:pPr>
        <w:rPr>
          <w:rFonts w:ascii="Avenir Book" w:hAnsi="Avenir Book"/>
          <w:sz w:val="20"/>
          <w:szCs w:val="20"/>
        </w:rPr>
      </w:pPr>
    </w:p>
    <w:p w14:paraId="0B31105F" w14:textId="77777777" w:rsidR="00D4142A" w:rsidRPr="00D4142A" w:rsidRDefault="00D4142A" w:rsidP="00D4142A">
      <w:pPr>
        <w:ind w:left="720"/>
        <w:rPr>
          <w:rFonts w:ascii="Avenir Book" w:hAnsi="Avenir Book"/>
          <w:sz w:val="20"/>
          <w:szCs w:val="20"/>
        </w:rPr>
      </w:pPr>
      <w:r w:rsidRPr="00D4142A">
        <w:rPr>
          <w:rFonts w:ascii="Avenir Book" w:hAnsi="Avenir Book"/>
          <w:b/>
          <w:bCs/>
          <w:sz w:val="20"/>
          <w:szCs w:val="20"/>
        </w:rPr>
        <w:t>Realism/realistic</w:t>
      </w:r>
      <w:r w:rsidRPr="00D4142A">
        <w:rPr>
          <w:rFonts w:ascii="Avenir Book" w:hAnsi="Avenir Book"/>
          <w:sz w:val="20"/>
          <w:szCs w:val="20"/>
        </w:rPr>
        <w:t>: Words fraught with significance; use the neutral “naturalism” and “naturalistic” unless writing about a particular movement in nineteenth-century art.</w:t>
      </w:r>
    </w:p>
    <w:p w14:paraId="744DBBA4" w14:textId="77777777" w:rsidR="00D4142A" w:rsidRPr="00D4142A" w:rsidRDefault="00D4142A" w:rsidP="00D4142A">
      <w:pPr>
        <w:rPr>
          <w:rFonts w:ascii="Avenir Book" w:hAnsi="Avenir Book"/>
          <w:sz w:val="20"/>
          <w:szCs w:val="20"/>
        </w:rPr>
      </w:pPr>
    </w:p>
    <w:p w14:paraId="65246615" w14:textId="77777777" w:rsidR="00D4142A" w:rsidRPr="00D4142A" w:rsidRDefault="00D4142A" w:rsidP="00D4142A">
      <w:pPr>
        <w:ind w:left="720"/>
        <w:rPr>
          <w:rFonts w:ascii="Avenir Book" w:hAnsi="Avenir Book"/>
          <w:sz w:val="20"/>
          <w:szCs w:val="20"/>
        </w:rPr>
      </w:pPr>
      <w:r w:rsidRPr="00D4142A">
        <w:rPr>
          <w:rFonts w:ascii="Avenir Book" w:hAnsi="Avenir Book"/>
          <w:b/>
          <w:bCs/>
          <w:sz w:val="20"/>
          <w:szCs w:val="20"/>
        </w:rPr>
        <w:t>Reflect</w:t>
      </w:r>
      <w:r w:rsidRPr="00D4142A">
        <w:rPr>
          <w:rFonts w:ascii="Avenir Book" w:hAnsi="Avenir Book"/>
          <w:sz w:val="20"/>
          <w:szCs w:val="20"/>
        </w:rPr>
        <w:t>: In the sentence “Jackson Pollock’s Blue Poles reflects American anxiety during the Cold War era,” the verb “reflects” implies a degree of causality, or suggests that the work of art is a mirror in which we see mental states or social concerns reflected with clarity. In fact, far from passively reflecting a pre-existing reality, works of art construct both perceptions and conceptions of the world.</w:t>
      </w:r>
    </w:p>
    <w:p w14:paraId="406D15DC" w14:textId="77777777" w:rsidR="00D4142A" w:rsidRPr="00D4142A" w:rsidRDefault="00D4142A" w:rsidP="00D4142A">
      <w:pPr>
        <w:rPr>
          <w:rFonts w:ascii="Avenir Book" w:hAnsi="Avenir Book"/>
          <w:sz w:val="20"/>
          <w:szCs w:val="20"/>
        </w:rPr>
      </w:pPr>
    </w:p>
    <w:p w14:paraId="33EC77C8" w14:textId="77777777" w:rsidR="00D4142A" w:rsidRPr="00D4142A" w:rsidRDefault="00D4142A" w:rsidP="00D4142A">
      <w:pPr>
        <w:ind w:left="720"/>
        <w:rPr>
          <w:rFonts w:ascii="Avenir Book" w:hAnsi="Avenir Book"/>
          <w:sz w:val="20"/>
          <w:szCs w:val="20"/>
        </w:rPr>
      </w:pPr>
      <w:r w:rsidRPr="00D4142A">
        <w:rPr>
          <w:rFonts w:ascii="Avenir Book" w:hAnsi="Avenir Book"/>
          <w:b/>
          <w:bCs/>
          <w:sz w:val="20"/>
          <w:szCs w:val="20"/>
        </w:rPr>
        <w:t>This</w:t>
      </w:r>
      <w:r w:rsidRPr="00D4142A">
        <w:rPr>
          <w:rFonts w:ascii="Avenir Book" w:hAnsi="Avenir Book"/>
          <w:sz w:val="20"/>
          <w:szCs w:val="20"/>
        </w:rPr>
        <w:t>: Limit your use of “this”; ask yourself, Can I use “the”? If not, is the noun or phrase to which it refers in the preceding clause?</w:t>
      </w:r>
    </w:p>
    <w:p w14:paraId="11BC0BDA" w14:textId="77777777" w:rsidR="00D4142A" w:rsidRPr="00D4142A" w:rsidRDefault="00D4142A" w:rsidP="00D4142A">
      <w:pPr>
        <w:rPr>
          <w:rFonts w:ascii="Avenir Book" w:hAnsi="Avenir Book"/>
          <w:sz w:val="20"/>
          <w:szCs w:val="20"/>
        </w:rPr>
      </w:pPr>
    </w:p>
    <w:p w14:paraId="761F55A7" w14:textId="77777777" w:rsidR="00D4142A" w:rsidRPr="00D4142A" w:rsidRDefault="00D4142A" w:rsidP="00D4142A">
      <w:pPr>
        <w:ind w:left="720"/>
        <w:rPr>
          <w:rFonts w:ascii="Avenir Book" w:hAnsi="Avenir Book"/>
          <w:sz w:val="20"/>
          <w:szCs w:val="20"/>
        </w:rPr>
      </w:pPr>
      <w:r w:rsidRPr="00D4142A">
        <w:rPr>
          <w:rFonts w:ascii="Avenir Book" w:hAnsi="Avenir Book"/>
          <w:b/>
          <w:bCs/>
          <w:sz w:val="20"/>
          <w:szCs w:val="20"/>
        </w:rPr>
        <w:t>Unique</w:t>
      </w:r>
      <w:r w:rsidRPr="00D4142A">
        <w:rPr>
          <w:rFonts w:ascii="Avenir Book" w:hAnsi="Avenir Book"/>
          <w:sz w:val="20"/>
          <w:szCs w:val="20"/>
        </w:rPr>
        <w:t>: “Unique” is an absolute, and cannot be modified, as in the incorrect “very unique,” “most unique,” and so on. When you describe something as unique, be sure that you can verify your assertion. Are you absolutely sure that no other photographers ever captured a drop of milk as precisely as Harold E. Edgerton did?</w:t>
      </w:r>
    </w:p>
    <w:p w14:paraId="2B25CEFF" w14:textId="77777777" w:rsidR="00D4142A" w:rsidRPr="00D4142A" w:rsidRDefault="00D4142A" w:rsidP="00D4142A">
      <w:pPr>
        <w:rPr>
          <w:rFonts w:ascii="Avenir Book" w:hAnsi="Avenir Book"/>
          <w:sz w:val="20"/>
          <w:szCs w:val="20"/>
        </w:rPr>
      </w:pPr>
    </w:p>
    <w:p w14:paraId="6482D2B1" w14:textId="77777777" w:rsidR="00D4142A" w:rsidRPr="00D4142A" w:rsidRDefault="00D4142A" w:rsidP="00D4142A">
      <w:pPr>
        <w:ind w:left="720"/>
        <w:rPr>
          <w:rFonts w:ascii="Avenir Book" w:hAnsi="Avenir Book"/>
          <w:sz w:val="20"/>
          <w:szCs w:val="20"/>
        </w:rPr>
      </w:pPr>
      <w:r w:rsidRPr="00D4142A">
        <w:rPr>
          <w:rFonts w:ascii="Avenir Book" w:hAnsi="Avenir Book"/>
          <w:b/>
          <w:bCs/>
          <w:sz w:val="20"/>
          <w:szCs w:val="20"/>
        </w:rPr>
        <w:t>Very</w:t>
      </w:r>
      <w:r w:rsidRPr="00D4142A">
        <w:rPr>
          <w:rFonts w:ascii="Avenir Book" w:hAnsi="Avenir Book"/>
          <w:sz w:val="20"/>
          <w:szCs w:val="20"/>
        </w:rPr>
        <w:t>: A weak intensifier used when the correct word has not come to mind; do not use it. There are a number of other adjectives and adverbs (incredible, awesome, interesting) that have no precise meaning; avoid them, too.</w:t>
      </w:r>
    </w:p>
    <w:p w14:paraId="09D9CA23" w14:textId="77777777" w:rsidR="00D4142A" w:rsidRPr="00D4142A" w:rsidRDefault="00D4142A" w:rsidP="00D4142A">
      <w:pPr>
        <w:rPr>
          <w:rFonts w:ascii="Avenir Book" w:hAnsi="Avenir Book"/>
          <w:sz w:val="20"/>
          <w:szCs w:val="20"/>
        </w:rPr>
      </w:pPr>
      <w:r w:rsidRPr="00D4142A">
        <w:rPr>
          <w:rFonts w:ascii="Avenir Book" w:hAnsi="Avenir Book"/>
          <w:sz w:val="20"/>
          <w:szCs w:val="20"/>
        </w:rPr>
        <w:t xml:space="preserve"> </w:t>
      </w:r>
    </w:p>
    <w:p w14:paraId="58A65674" w14:textId="77777777" w:rsidR="00D4142A" w:rsidRPr="00D4142A" w:rsidRDefault="00D4142A" w:rsidP="00D4142A">
      <w:pPr>
        <w:rPr>
          <w:rFonts w:ascii="Avenir Book" w:hAnsi="Avenir Book"/>
          <w:sz w:val="20"/>
          <w:szCs w:val="20"/>
        </w:rPr>
      </w:pPr>
      <w:r w:rsidRPr="00D4142A">
        <w:rPr>
          <w:rFonts w:ascii="Avenir Book" w:hAnsi="Avenir Book"/>
          <w:sz w:val="20"/>
          <w:szCs w:val="20"/>
        </w:rPr>
        <w:t>For further sound advice on stylistic matters, Strunk and White's The Elements of Style is a tried and generally true resource. For a more up-to-date handbook, Diana Hacker's A Pocket Style Manual is a good choice.</w:t>
      </w:r>
    </w:p>
    <w:p w14:paraId="004F74E4" w14:textId="77777777" w:rsidR="00D4142A" w:rsidRPr="00D4142A" w:rsidRDefault="00D4142A" w:rsidP="00D4142A">
      <w:pPr>
        <w:rPr>
          <w:rFonts w:ascii="Avenir Book" w:hAnsi="Avenir Book"/>
          <w:sz w:val="20"/>
          <w:szCs w:val="20"/>
        </w:rPr>
      </w:pPr>
    </w:p>
    <w:p w14:paraId="034403A8" w14:textId="77777777" w:rsidR="00D4142A" w:rsidRPr="00D4142A" w:rsidRDefault="00D4142A" w:rsidP="00D4142A">
      <w:pPr>
        <w:rPr>
          <w:rFonts w:ascii="Avenir Book" w:hAnsi="Avenir Book"/>
          <w:sz w:val="20"/>
          <w:szCs w:val="20"/>
        </w:rPr>
      </w:pPr>
    </w:p>
    <w:p w14:paraId="634CF9AE" w14:textId="77777777" w:rsidR="00D4142A" w:rsidRPr="00D4142A" w:rsidRDefault="00D4142A" w:rsidP="00D4142A">
      <w:pPr>
        <w:rPr>
          <w:rFonts w:ascii="Avenir Book" w:hAnsi="Avenir Book"/>
          <w:sz w:val="20"/>
          <w:szCs w:val="20"/>
        </w:rPr>
      </w:pPr>
    </w:p>
    <w:p w14:paraId="1B137286" w14:textId="77777777" w:rsidR="00D4142A" w:rsidRPr="00D4142A" w:rsidRDefault="00D4142A" w:rsidP="00D4142A">
      <w:pPr>
        <w:rPr>
          <w:rFonts w:ascii="Avenir Book" w:hAnsi="Avenir Book"/>
          <w:sz w:val="20"/>
          <w:szCs w:val="20"/>
        </w:rPr>
      </w:pPr>
    </w:p>
    <w:p w14:paraId="541D4EED" w14:textId="77777777" w:rsidR="00D4142A" w:rsidRPr="00D4142A" w:rsidRDefault="00D4142A" w:rsidP="00D4142A">
      <w:pPr>
        <w:rPr>
          <w:rFonts w:ascii="Avenir Book" w:hAnsi="Avenir Book"/>
          <w:sz w:val="20"/>
          <w:szCs w:val="20"/>
        </w:rPr>
      </w:pPr>
    </w:p>
    <w:p w14:paraId="0369C88C" w14:textId="77777777" w:rsidR="00D4142A" w:rsidRPr="00D4142A" w:rsidRDefault="00D4142A" w:rsidP="00D4142A">
      <w:pPr>
        <w:rPr>
          <w:rFonts w:ascii="Avenir Book" w:hAnsi="Avenir Book"/>
          <w:sz w:val="20"/>
          <w:szCs w:val="20"/>
        </w:rPr>
      </w:pPr>
    </w:p>
    <w:p w14:paraId="0C3F4C4C" w14:textId="77777777" w:rsidR="00D4142A" w:rsidRPr="00D4142A" w:rsidRDefault="00D4142A" w:rsidP="00D4142A">
      <w:pPr>
        <w:rPr>
          <w:rFonts w:ascii="Avenir Book" w:hAnsi="Avenir Book"/>
          <w:sz w:val="20"/>
          <w:szCs w:val="20"/>
        </w:rPr>
      </w:pPr>
    </w:p>
    <w:p w14:paraId="735EC43E" w14:textId="77777777" w:rsidR="00D4142A" w:rsidRPr="00D4142A" w:rsidRDefault="00D4142A" w:rsidP="00D4142A">
      <w:pPr>
        <w:rPr>
          <w:rFonts w:ascii="Avenir Book" w:hAnsi="Avenir Book"/>
          <w:sz w:val="20"/>
          <w:szCs w:val="20"/>
        </w:rPr>
      </w:pPr>
    </w:p>
    <w:p w14:paraId="159B670D" w14:textId="77777777" w:rsidR="00D4142A" w:rsidRPr="00D4142A" w:rsidRDefault="00D4142A" w:rsidP="00D4142A">
      <w:pPr>
        <w:rPr>
          <w:rFonts w:ascii="Avenir Book" w:hAnsi="Avenir Book"/>
          <w:sz w:val="20"/>
          <w:szCs w:val="20"/>
        </w:rPr>
      </w:pPr>
    </w:p>
    <w:p w14:paraId="7B8D3649" w14:textId="77777777" w:rsidR="00D4142A" w:rsidRPr="00D4142A" w:rsidRDefault="00D4142A" w:rsidP="00D4142A">
      <w:pPr>
        <w:rPr>
          <w:rFonts w:ascii="Avenir Book" w:hAnsi="Avenir Book"/>
          <w:sz w:val="20"/>
          <w:szCs w:val="20"/>
        </w:rPr>
      </w:pPr>
    </w:p>
    <w:p w14:paraId="6ED10E22" w14:textId="77777777" w:rsidR="00D4142A" w:rsidRPr="00D4142A" w:rsidRDefault="00D4142A" w:rsidP="00D4142A">
      <w:pPr>
        <w:rPr>
          <w:rFonts w:ascii="Avenir Book" w:hAnsi="Avenir Book"/>
          <w:b/>
          <w:bCs/>
          <w:sz w:val="20"/>
          <w:szCs w:val="20"/>
        </w:rPr>
      </w:pPr>
      <w:r w:rsidRPr="00D4142A">
        <w:rPr>
          <w:rFonts w:ascii="Avenir Book" w:hAnsi="Avenir Book"/>
          <w:b/>
          <w:bCs/>
          <w:sz w:val="20"/>
          <w:szCs w:val="20"/>
        </w:rPr>
        <w:lastRenderedPageBreak/>
        <w:t>Assessment</w:t>
      </w:r>
    </w:p>
    <w:p w14:paraId="0E0717A5" w14:textId="77777777" w:rsidR="00D4142A" w:rsidRDefault="00D4142A" w:rsidP="00D4142A">
      <w:pPr>
        <w:rPr>
          <w:rFonts w:ascii="Avenir Book" w:hAnsi="Avenir Book"/>
          <w:sz w:val="20"/>
          <w:szCs w:val="20"/>
        </w:rPr>
      </w:pPr>
    </w:p>
    <w:p w14:paraId="651830BA" w14:textId="7368941D" w:rsidR="00D4142A" w:rsidRPr="00D4142A" w:rsidRDefault="00D4142A" w:rsidP="00D4142A">
      <w:pPr>
        <w:rPr>
          <w:rFonts w:ascii="Avenir Book" w:hAnsi="Avenir Book"/>
          <w:sz w:val="20"/>
          <w:szCs w:val="20"/>
        </w:rPr>
      </w:pPr>
      <w:r w:rsidRPr="00D4142A">
        <w:rPr>
          <w:rFonts w:ascii="Avenir Book" w:hAnsi="Avenir Book"/>
          <w:sz w:val="20"/>
          <w:szCs w:val="20"/>
        </w:rPr>
        <w:t>Qualifying papers will be assessed on several issues. They include: the clarity with which the author lays out the thesis in the opening paragraph, as well as how the conclusion summarizes the argument and its art-historical significance. Has the author demonstrated the ability to use visual analysis? Are appropriate written sources used, and employed in a methodologically sound fashion? For example, instead of drawing exclusively on secondary literature on key written sources, students should consult the sources themselves, when available. Are the mechanics of writing and documentation at an acceptable, scholarly level? Finally, there is the issue of tone, in particular as it relates to the concept of authority. The author needs to recognize when he or she speaks with authority and when not. Working with objects in local collections may lead to observations of importance, ones that can form the core of a useful contribution based on the author’s eyewitness authority. Often, though, we rely on the judgments of others who have had access to the work of art, its documentation, or records regarding its state of preservation. The interpretation of written sources can sometimes be difficult and best left to the findings of experts. This does not mean that you are left to sifting and rewording secondary sources when writing a research paper. What it means is that the author needs to consider carefully the topic and approach, so that he or she can work effectively within the limits of the available research materials.</w:t>
      </w:r>
    </w:p>
    <w:p w14:paraId="6C122B81" w14:textId="77777777" w:rsidR="00D4142A" w:rsidRPr="00D4142A" w:rsidRDefault="00D4142A" w:rsidP="00D4142A">
      <w:pPr>
        <w:rPr>
          <w:rFonts w:ascii="Avenir Book" w:hAnsi="Avenir Book"/>
          <w:sz w:val="20"/>
          <w:szCs w:val="20"/>
        </w:rPr>
      </w:pPr>
    </w:p>
    <w:p w14:paraId="101BEF33" w14:textId="70F36592" w:rsidR="00D4142A" w:rsidRPr="00D4142A" w:rsidRDefault="00D4142A" w:rsidP="00D4142A">
      <w:pPr>
        <w:rPr>
          <w:rFonts w:ascii="Avenir Book" w:hAnsi="Avenir Book"/>
          <w:sz w:val="20"/>
          <w:szCs w:val="20"/>
        </w:rPr>
      </w:pPr>
      <w:r w:rsidRPr="00D4142A">
        <w:rPr>
          <w:rFonts w:ascii="Avenir Book" w:hAnsi="Avenir Book"/>
          <w:sz w:val="20"/>
          <w:szCs w:val="20"/>
        </w:rPr>
        <w:t>The following rubric will be used by faculty in evaluating Qualifying Papers:</w:t>
      </w:r>
      <w:r>
        <w:rPr>
          <w:rFonts w:ascii="Avenir Book" w:hAnsi="Avenir Book"/>
          <w:sz w:val="20"/>
          <w:szCs w:val="20"/>
        </w:rPr>
        <w:br/>
      </w:r>
    </w:p>
    <w:p w14:paraId="1AB42A68" w14:textId="77777777" w:rsidR="00D4142A" w:rsidRPr="00D4142A" w:rsidRDefault="00D4142A" w:rsidP="00D4142A">
      <w:pPr>
        <w:rPr>
          <w:rFonts w:ascii="Avenir Book" w:hAnsi="Avenir Book"/>
          <w:b/>
          <w:bCs/>
          <w:sz w:val="20"/>
          <w:szCs w:val="20"/>
        </w:rPr>
      </w:pPr>
      <w:r w:rsidRPr="00D4142A">
        <w:rPr>
          <w:rFonts w:ascii="Avenir Book" w:hAnsi="Avenir Book"/>
          <w:b/>
          <w:bCs/>
          <w:sz w:val="20"/>
          <w:szCs w:val="20"/>
        </w:rPr>
        <w:t>MA Qualifying Paper Grading Criteria:</w:t>
      </w:r>
    </w:p>
    <w:p w14:paraId="0CCB9813" w14:textId="2DCB2F93" w:rsidR="00D4142A" w:rsidRPr="00D4142A" w:rsidRDefault="00D4142A" w:rsidP="00D4142A">
      <w:pPr>
        <w:rPr>
          <w:rFonts w:ascii="Avenir Book" w:hAnsi="Avenir Book"/>
          <w:sz w:val="20"/>
          <w:szCs w:val="20"/>
        </w:rPr>
      </w:pPr>
      <w:r>
        <w:rPr>
          <w:rFonts w:ascii="Avenir Book" w:hAnsi="Avenir Book"/>
          <w:sz w:val="20"/>
          <w:szCs w:val="20"/>
        </w:rPr>
        <w:br/>
      </w:r>
      <w:r w:rsidRPr="00D4142A">
        <w:rPr>
          <w:rFonts w:ascii="Avenir Book" w:hAnsi="Avenir Book"/>
          <w:sz w:val="20"/>
          <w:szCs w:val="20"/>
        </w:rPr>
        <w:t>CONTENT</w:t>
      </w:r>
      <w:r w:rsidRPr="00D4142A">
        <w:rPr>
          <w:rFonts w:ascii="Avenir Book" w:hAnsi="Avenir Book"/>
          <w:sz w:val="20"/>
          <w:szCs w:val="20"/>
        </w:rPr>
        <w:tab/>
      </w:r>
      <w:r>
        <w:rPr>
          <w:rFonts w:ascii="Avenir Book" w:hAnsi="Avenir Book"/>
          <w:sz w:val="20"/>
          <w:szCs w:val="20"/>
        </w:rPr>
        <w:tab/>
      </w:r>
      <w:r>
        <w:rPr>
          <w:rFonts w:ascii="Avenir Book" w:hAnsi="Avenir Book"/>
          <w:sz w:val="20"/>
          <w:szCs w:val="20"/>
        </w:rPr>
        <w:tab/>
      </w:r>
      <w:r>
        <w:rPr>
          <w:rFonts w:ascii="Avenir Book" w:hAnsi="Avenir Book"/>
          <w:sz w:val="20"/>
          <w:szCs w:val="20"/>
        </w:rPr>
        <w:tab/>
      </w:r>
      <w:r>
        <w:rPr>
          <w:rFonts w:ascii="Avenir Book" w:hAnsi="Avenir Book"/>
          <w:sz w:val="20"/>
          <w:szCs w:val="20"/>
        </w:rPr>
        <w:tab/>
      </w:r>
      <w:r>
        <w:rPr>
          <w:rFonts w:ascii="Avenir Book" w:hAnsi="Avenir Book"/>
          <w:sz w:val="20"/>
          <w:szCs w:val="20"/>
        </w:rPr>
        <w:tab/>
      </w:r>
      <w:r w:rsidRPr="00D4142A">
        <w:rPr>
          <w:rFonts w:ascii="Avenir Book" w:hAnsi="Avenir Book"/>
          <w:sz w:val="20"/>
          <w:szCs w:val="20"/>
        </w:rPr>
        <w:t>SCORE</w:t>
      </w:r>
      <w:r>
        <w:rPr>
          <w:rFonts w:ascii="Avenir Book" w:hAnsi="Avenir Book"/>
          <w:sz w:val="20"/>
          <w:szCs w:val="20"/>
        </w:rPr>
        <w:t>: __________</w:t>
      </w:r>
      <w:r w:rsidRPr="00D4142A">
        <w:rPr>
          <w:rFonts w:ascii="Avenir Book" w:hAnsi="Avenir Book"/>
          <w:sz w:val="20"/>
          <w:szCs w:val="20"/>
        </w:rPr>
        <w:t xml:space="preserve">  </w:t>
      </w:r>
      <w:r w:rsidRPr="00D4142A">
        <w:rPr>
          <w:rFonts w:ascii="Avenir Book" w:hAnsi="Avenir Book"/>
          <w:sz w:val="20"/>
          <w:szCs w:val="20"/>
        </w:rPr>
        <w:tab/>
      </w:r>
    </w:p>
    <w:p w14:paraId="7995BE88" w14:textId="77777777" w:rsidR="00D4142A" w:rsidRPr="00D4142A" w:rsidRDefault="00D4142A" w:rsidP="00D4142A">
      <w:pPr>
        <w:rPr>
          <w:rFonts w:ascii="Avenir Book" w:hAnsi="Avenir Book"/>
          <w:sz w:val="20"/>
          <w:szCs w:val="20"/>
        </w:rPr>
      </w:pPr>
    </w:p>
    <w:p w14:paraId="00BB5900" w14:textId="77777777" w:rsidR="00D4142A" w:rsidRPr="00D4142A" w:rsidRDefault="00D4142A" w:rsidP="00D4142A">
      <w:pPr>
        <w:rPr>
          <w:rFonts w:ascii="Avenir Book" w:hAnsi="Avenir Book"/>
          <w:sz w:val="20"/>
          <w:szCs w:val="20"/>
        </w:rPr>
      </w:pPr>
      <w:r w:rsidRPr="00D4142A">
        <w:rPr>
          <w:rFonts w:ascii="Avenir Book" w:hAnsi="Avenir Book"/>
          <w:sz w:val="20"/>
          <w:szCs w:val="20"/>
        </w:rPr>
        <w:t>A (High Pass---4 points): Presents an original perspective based upon a thorough understanding of relevant readings and convincingly relates both scholarly art historical literature and primary source documents to a thorough visual analysis of art objects and/or critical, historical analysis of theoretical, aesthetic ideas. Demonstrates methodological self-awareness.</w:t>
      </w:r>
    </w:p>
    <w:p w14:paraId="2E521690" w14:textId="77777777" w:rsidR="00D4142A" w:rsidRPr="00D4142A" w:rsidRDefault="00D4142A" w:rsidP="00D4142A">
      <w:pPr>
        <w:rPr>
          <w:rFonts w:ascii="Avenir Book" w:hAnsi="Avenir Book"/>
          <w:sz w:val="20"/>
          <w:szCs w:val="20"/>
        </w:rPr>
      </w:pPr>
    </w:p>
    <w:p w14:paraId="1E3869AF" w14:textId="77777777" w:rsidR="00D4142A" w:rsidRPr="00D4142A" w:rsidRDefault="00D4142A" w:rsidP="00D4142A">
      <w:pPr>
        <w:rPr>
          <w:rFonts w:ascii="Avenir Book" w:hAnsi="Avenir Book"/>
          <w:sz w:val="20"/>
          <w:szCs w:val="20"/>
        </w:rPr>
      </w:pPr>
      <w:r w:rsidRPr="00D4142A">
        <w:rPr>
          <w:rFonts w:ascii="Avenir Book" w:hAnsi="Avenir Book"/>
          <w:sz w:val="20"/>
          <w:szCs w:val="20"/>
        </w:rPr>
        <w:t>B (Pass---3 points): Demonstrates a good, but not excellent, mastery of visual, scholarly, textual analysis. While good and showing promise, a "B" paper manifests certain deficiencies and shows the need for improvement in a few areas: the stated thesis may not be fully developed and/or the paper has some unsubstantiated analysis and/or minor errors of interpretation and/or historical fact.</w:t>
      </w:r>
    </w:p>
    <w:p w14:paraId="753B159B" w14:textId="77777777" w:rsidR="00D4142A" w:rsidRPr="00D4142A" w:rsidRDefault="00D4142A" w:rsidP="00D4142A">
      <w:pPr>
        <w:rPr>
          <w:rFonts w:ascii="Avenir Book" w:hAnsi="Avenir Book"/>
          <w:sz w:val="20"/>
          <w:szCs w:val="20"/>
        </w:rPr>
      </w:pPr>
    </w:p>
    <w:p w14:paraId="2C4CF7ED" w14:textId="05F7DA33" w:rsidR="00D4142A" w:rsidRPr="00D4142A" w:rsidRDefault="00D4142A" w:rsidP="00D4142A">
      <w:pPr>
        <w:rPr>
          <w:rFonts w:ascii="Avenir Book" w:hAnsi="Avenir Book"/>
          <w:sz w:val="20"/>
          <w:szCs w:val="20"/>
        </w:rPr>
      </w:pPr>
      <w:r w:rsidRPr="00D4142A">
        <w:rPr>
          <w:rFonts w:ascii="Avenir Book" w:hAnsi="Avenir Book"/>
          <w:sz w:val="20"/>
          <w:szCs w:val="20"/>
        </w:rPr>
        <w:t>C (No pass---2 points): A “C” paper demonstrates only minimal adequacy in visual analysis and historical understanding of the material. It lacks a substantiated thesis and/or a meaningful discussion of artworks and their connection to the ideas and themes expressed in the scholarly literature and primary-source readings. The paper may be over-reliant upon the views of secondary-source authors and/or misinterpret their arguments and/or misinterpret primary sources. A "C" paper is minimally researched and/or includes interpretive/factual mistakes.</w:t>
      </w:r>
    </w:p>
    <w:p w14:paraId="1FD00F7F" w14:textId="77777777" w:rsidR="00D4142A" w:rsidRPr="00D4142A" w:rsidRDefault="00D4142A" w:rsidP="00D4142A">
      <w:pPr>
        <w:rPr>
          <w:rFonts w:ascii="Avenir Book" w:hAnsi="Avenir Book"/>
          <w:sz w:val="20"/>
          <w:szCs w:val="20"/>
        </w:rPr>
      </w:pPr>
    </w:p>
    <w:p w14:paraId="0BEF5128" w14:textId="77777777" w:rsidR="00D4142A" w:rsidRPr="00D4142A" w:rsidRDefault="00D4142A" w:rsidP="00D4142A">
      <w:pPr>
        <w:rPr>
          <w:rFonts w:ascii="Avenir Book" w:hAnsi="Avenir Book"/>
          <w:sz w:val="20"/>
          <w:szCs w:val="20"/>
        </w:rPr>
      </w:pPr>
      <w:r w:rsidRPr="00D4142A">
        <w:rPr>
          <w:rFonts w:ascii="Avenir Book" w:hAnsi="Avenir Book"/>
          <w:sz w:val="20"/>
          <w:szCs w:val="20"/>
        </w:rPr>
        <w:t>D (Poor---1 point): Demonstrates a poor comprehension of the material, has no convincing scholarly thesis and lacks both meaningful discussion of the individual artworks and their connections to themes and ideas expressed in the scholarly and primary-source readings. A "D" paper is poorly researched and may include flawed visual analysis, and/or serious deficiencies in historical understanding.</w:t>
      </w:r>
    </w:p>
    <w:p w14:paraId="77093316" w14:textId="66ECDFEF" w:rsidR="00D4142A" w:rsidRPr="00D4142A" w:rsidRDefault="00D4142A" w:rsidP="00D4142A">
      <w:pPr>
        <w:rPr>
          <w:rFonts w:ascii="Avenir Book" w:hAnsi="Avenir Book"/>
          <w:sz w:val="20"/>
          <w:szCs w:val="20"/>
        </w:rPr>
      </w:pPr>
      <w:r>
        <w:rPr>
          <w:rFonts w:ascii="Avenir Book" w:hAnsi="Avenir Book"/>
          <w:sz w:val="20"/>
          <w:szCs w:val="20"/>
        </w:rPr>
        <w:br/>
      </w:r>
    </w:p>
    <w:p w14:paraId="36F9BEBD" w14:textId="17252481" w:rsidR="00D4142A" w:rsidRPr="00D4142A" w:rsidRDefault="00D4142A" w:rsidP="00D4142A">
      <w:pPr>
        <w:rPr>
          <w:rFonts w:ascii="Avenir Book" w:hAnsi="Avenir Book"/>
          <w:sz w:val="20"/>
          <w:szCs w:val="20"/>
        </w:rPr>
      </w:pPr>
      <w:r w:rsidRPr="00D4142A">
        <w:rPr>
          <w:rFonts w:ascii="Avenir Book" w:hAnsi="Avenir Book"/>
          <w:sz w:val="20"/>
          <w:szCs w:val="20"/>
        </w:rPr>
        <w:t>COHERENCE, ORGANIZATION, WRITING STYLE</w:t>
      </w:r>
      <w:r w:rsidRPr="00D4142A">
        <w:rPr>
          <w:rFonts w:ascii="Avenir Book" w:hAnsi="Avenir Book"/>
          <w:sz w:val="20"/>
          <w:szCs w:val="20"/>
        </w:rPr>
        <w:tab/>
        <w:t>SCORE</w:t>
      </w:r>
      <w:r>
        <w:rPr>
          <w:rFonts w:ascii="Avenir Book" w:hAnsi="Avenir Book"/>
          <w:sz w:val="20"/>
          <w:szCs w:val="20"/>
        </w:rPr>
        <w:t>: __________</w:t>
      </w:r>
      <w:r w:rsidRPr="00D4142A">
        <w:rPr>
          <w:rFonts w:ascii="Avenir Book" w:hAnsi="Avenir Book"/>
          <w:sz w:val="20"/>
          <w:szCs w:val="20"/>
        </w:rPr>
        <w:t xml:space="preserve"> </w:t>
      </w:r>
      <w:r w:rsidRPr="00D4142A">
        <w:rPr>
          <w:rFonts w:ascii="Avenir Book" w:hAnsi="Avenir Book"/>
          <w:sz w:val="20"/>
          <w:szCs w:val="20"/>
        </w:rPr>
        <w:tab/>
      </w:r>
    </w:p>
    <w:p w14:paraId="26173A4B" w14:textId="77777777" w:rsidR="00D4142A" w:rsidRPr="00D4142A" w:rsidRDefault="00D4142A" w:rsidP="00D4142A">
      <w:pPr>
        <w:rPr>
          <w:rFonts w:ascii="Avenir Book" w:hAnsi="Avenir Book"/>
          <w:sz w:val="20"/>
          <w:szCs w:val="20"/>
        </w:rPr>
      </w:pPr>
    </w:p>
    <w:p w14:paraId="64241CB8" w14:textId="77777777" w:rsidR="00D4142A" w:rsidRPr="00D4142A" w:rsidRDefault="00D4142A" w:rsidP="00D4142A">
      <w:pPr>
        <w:rPr>
          <w:rFonts w:ascii="Avenir Book" w:hAnsi="Avenir Book"/>
          <w:sz w:val="20"/>
          <w:szCs w:val="20"/>
        </w:rPr>
      </w:pPr>
      <w:r w:rsidRPr="00D4142A">
        <w:rPr>
          <w:rFonts w:ascii="Avenir Book" w:hAnsi="Avenir Book"/>
          <w:sz w:val="20"/>
          <w:szCs w:val="20"/>
        </w:rPr>
        <w:t>A (High Pass---4 points): An "A" paper is persuasively written and achieves clarity of argument by being cohesively, logically organized around a central, well-stated thesis appearing at the beginning of the paper. Carefully proofread, the paper is largely free of grammatical, spelling, typographical errors.</w:t>
      </w:r>
    </w:p>
    <w:p w14:paraId="586EB800" w14:textId="77777777" w:rsidR="00D4142A" w:rsidRPr="00D4142A" w:rsidRDefault="00D4142A" w:rsidP="00D4142A">
      <w:pPr>
        <w:rPr>
          <w:rFonts w:ascii="Avenir Book" w:hAnsi="Avenir Book"/>
          <w:sz w:val="20"/>
          <w:szCs w:val="20"/>
        </w:rPr>
      </w:pPr>
    </w:p>
    <w:p w14:paraId="2A95CD31" w14:textId="77777777" w:rsidR="00D4142A" w:rsidRPr="00D4142A" w:rsidRDefault="00D4142A" w:rsidP="00D4142A">
      <w:pPr>
        <w:rPr>
          <w:rFonts w:ascii="Avenir Book" w:hAnsi="Avenir Book"/>
          <w:sz w:val="20"/>
          <w:szCs w:val="20"/>
        </w:rPr>
      </w:pPr>
      <w:r w:rsidRPr="00D4142A">
        <w:rPr>
          <w:rFonts w:ascii="Avenir Book" w:hAnsi="Avenir Book"/>
          <w:sz w:val="20"/>
          <w:szCs w:val="20"/>
        </w:rPr>
        <w:t>B (Pass---3 points): B papers are mostly well-written and accomplished but are also flawed by minor organizational, writing problems which diminish somewhat the clarity of argument stemming from the thesis. The thesis itself may need to be stated more clearly and precisely. Stylistic problems may include minor typographical, grammatical, spelling errors.</w:t>
      </w:r>
    </w:p>
    <w:p w14:paraId="4FED8793" w14:textId="77777777" w:rsidR="00D4142A" w:rsidRPr="00D4142A" w:rsidRDefault="00D4142A" w:rsidP="00D4142A">
      <w:pPr>
        <w:rPr>
          <w:rFonts w:ascii="Avenir Book" w:hAnsi="Avenir Book"/>
          <w:sz w:val="20"/>
          <w:szCs w:val="20"/>
        </w:rPr>
      </w:pPr>
    </w:p>
    <w:p w14:paraId="6676E3C6" w14:textId="77777777" w:rsidR="00D4142A" w:rsidRPr="00D4142A" w:rsidRDefault="00D4142A" w:rsidP="00D4142A">
      <w:pPr>
        <w:rPr>
          <w:rFonts w:ascii="Avenir Book" w:hAnsi="Avenir Book"/>
          <w:sz w:val="20"/>
          <w:szCs w:val="20"/>
        </w:rPr>
      </w:pPr>
      <w:r w:rsidRPr="00D4142A">
        <w:rPr>
          <w:rFonts w:ascii="Avenir Book" w:hAnsi="Avenir Book"/>
          <w:sz w:val="20"/>
          <w:szCs w:val="20"/>
        </w:rPr>
        <w:t>C (No pass---2 points): A "C" paper has an imprecise, contradictory and/or vaguely stated thesis; organizational problems in persuasively supporting the thesis; grammatical, spelling, typographical errors that diminish the clarity of argument.</w:t>
      </w:r>
    </w:p>
    <w:p w14:paraId="7A0D06CE" w14:textId="77777777" w:rsidR="00D4142A" w:rsidRPr="00D4142A" w:rsidRDefault="00D4142A" w:rsidP="00D4142A">
      <w:pPr>
        <w:rPr>
          <w:rFonts w:ascii="Avenir Book" w:hAnsi="Avenir Book"/>
          <w:sz w:val="20"/>
          <w:szCs w:val="20"/>
        </w:rPr>
      </w:pPr>
    </w:p>
    <w:p w14:paraId="60CB11E8" w14:textId="77777777" w:rsidR="00D4142A" w:rsidRPr="00D4142A" w:rsidRDefault="00D4142A" w:rsidP="00D4142A">
      <w:pPr>
        <w:rPr>
          <w:rFonts w:ascii="Avenir Book" w:hAnsi="Avenir Book"/>
          <w:sz w:val="20"/>
          <w:szCs w:val="20"/>
        </w:rPr>
      </w:pPr>
      <w:r w:rsidRPr="00D4142A">
        <w:rPr>
          <w:rFonts w:ascii="Avenir Book" w:hAnsi="Avenir Book"/>
          <w:sz w:val="20"/>
          <w:szCs w:val="20"/>
        </w:rPr>
        <w:t>D (Poor---1 point): Has serious writing errors, including the lack of a thesis statement; poor grammar and spelling; rambling, incoherent organization, and/or a heavy dependence upon long quotations, strings of quotations and close paraphrasing of secondary source authors.</w:t>
      </w:r>
    </w:p>
    <w:p w14:paraId="697AE1E5" w14:textId="06F61719" w:rsidR="00D4142A" w:rsidRPr="00D4142A" w:rsidRDefault="00D4142A" w:rsidP="00D4142A">
      <w:pPr>
        <w:rPr>
          <w:rFonts w:ascii="Avenir Book" w:hAnsi="Avenir Book"/>
          <w:sz w:val="20"/>
          <w:szCs w:val="20"/>
        </w:rPr>
      </w:pPr>
      <w:r>
        <w:rPr>
          <w:rFonts w:ascii="Avenir Book" w:hAnsi="Avenir Book"/>
          <w:sz w:val="20"/>
          <w:szCs w:val="20"/>
        </w:rPr>
        <w:br/>
      </w:r>
    </w:p>
    <w:p w14:paraId="2A390E9F" w14:textId="3B3C865A" w:rsidR="00D4142A" w:rsidRPr="00D4142A" w:rsidRDefault="00D4142A" w:rsidP="00D4142A">
      <w:pPr>
        <w:rPr>
          <w:rFonts w:ascii="Avenir Book" w:hAnsi="Avenir Book"/>
          <w:sz w:val="20"/>
          <w:szCs w:val="20"/>
        </w:rPr>
      </w:pPr>
      <w:r w:rsidRPr="00D4142A">
        <w:rPr>
          <w:rFonts w:ascii="Avenir Book" w:hAnsi="Avenir Book"/>
          <w:sz w:val="20"/>
          <w:szCs w:val="20"/>
        </w:rPr>
        <w:t>DOCUMENTATION</w:t>
      </w:r>
      <w:r w:rsidRPr="00D4142A">
        <w:rPr>
          <w:rFonts w:ascii="Avenir Book" w:hAnsi="Avenir Book"/>
          <w:sz w:val="20"/>
          <w:szCs w:val="20"/>
        </w:rPr>
        <w:tab/>
      </w:r>
      <w:r>
        <w:rPr>
          <w:rFonts w:ascii="Avenir Book" w:hAnsi="Avenir Book"/>
          <w:sz w:val="20"/>
          <w:szCs w:val="20"/>
        </w:rPr>
        <w:tab/>
      </w:r>
      <w:r>
        <w:rPr>
          <w:rFonts w:ascii="Avenir Book" w:hAnsi="Avenir Book"/>
          <w:sz w:val="20"/>
          <w:szCs w:val="20"/>
        </w:rPr>
        <w:tab/>
      </w:r>
      <w:r>
        <w:rPr>
          <w:rFonts w:ascii="Avenir Book" w:hAnsi="Avenir Book"/>
          <w:sz w:val="20"/>
          <w:szCs w:val="20"/>
        </w:rPr>
        <w:tab/>
      </w:r>
      <w:r>
        <w:rPr>
          <w:rFonts w:ascii="Avenir Book" w:hAnsi="Avenir Book"/>
          <w:sz w:val="20"/>
          <w:szCs w:val="20"/>
        </w:rPr>
        <w:tab/>
      </w:r>
      <w:r w:rsidRPr="00D4142A">
        <w:rPr>
          <w:rFonts w:ascii="Avenir Book" w:hAnsi="Avenir Book"/>
          <w:sz w:val="20"/>
          <w:szCs w:val="20"/>
        </w:rPr>
        <w:t>SCORE</w:t>
      </w:r>
      <w:r>
        <w:rPr>
          <w:rFonts w:ascii="Avenir Book" w:hAnsi="Avenir Book"/>
          <w:sz w:val="20"/>
          <w:szCs w:val="20"/>
        </w:rPr>
        <w:t>: __________</w:t>
      </w:r>
      <w:r w:rsidRPr="00D4142A">
        <w:rPr>
          <w:rFonts w:ascii="Avenir Book" w:hAnsi="Avenir Book"/>
          <w:sz w:val="20"/>
          <w:szCs w:val="20"/>
        </w:rPr>
        <w:t xml:space="preserve">  </w:t>
      </w:r>
      <w:r w:rsidRPr="00D4142A">
        <w:rPr>
          <w:rFonts w:ascii="Avenir Book" w:hAnsi="Avenir Book"/>
          <w:sz w:val="20"/>
          <w:szCs w:val="20"/>
        </w:rPr>
        <w:tab/>
      </w:r>
    </w:p>
    <w:p w14:paraId="69F2A9F9" w14:textId="77777777" w:rsidR="00D4142A" w:rsidRPr="00D4142A" w:rsidRDefault="00D4142A" w:rsidP="00D4142A">
      <w:pPr>
        <w:rPr>
          <w:rFonts w:ascii="Avenir Book" w:hAnsi="Avenir Book"/>
          <w:sz w:val="20"/>
          <w:szCs w:val="20"/>
        </w:rPr>
      </w:pPr>
    </w:p>
    <w:p w14:paraId="1D6FA8D9" w14:textId="77777777" w:rsidR="00D4142A" w:rsidRPr="00D4142A" w:rsidRDefault="00D4142A" w:rsidP="00D4142A">
      <w:pPr>
        <w:rPr>
          <w:rFonts w:ascii="Avenir Book" w:hAnsi="Avenir Book"/>
          <w:sz w:val="20"/>
          <w:szCs w:val="20"/>
        </w:rPr>
      </w:pPr>
      <w:r w:rsidRPr="00D4142A">
        <w:rPr>
          <w:rFonts w:ascii="Avenir Book" w:hAnsi="Avenir Book"/>
          <w:sz w:val="20"/>
          <w:szCs w:val="20"/>
        </w:rPr>
        <w:t>A (High Pass---4 points): An "A" paper is fully and properly documented with well-written, accurate footnotes and bibliography. The paper is also fully illustrated with high-quality reproductions that have accurate, complete identifying captions. Footnote and figure numbers properly appear in order where needed throughout the text.</w:t>
      </w:r>
    </w:p>
    <w:p w14:paraId="5FAD5C2E" w14:textId="77777777" w:rsidR="00D4142A" w:rsidRPr="00D4142A" w:rsidRDefault="00D4142A" w:rsidP="00D4142A">
      <w:pPr>
        <w:rPr>
          <w:rFonts w:ascii="Avenir Book" w:hAnsi="Avenir Book"/>
          <w:sz w:val="20"/>
          <w:szCs w:val="20"/>
        </w:rPr>
      </w:pPr>
    </w:p>
    <w:p w14:paraId="18B63844" w14:textId="77777777" w:rsidR="00D4142A" w:rsidRPr="00D4142A" w:rsidRDefault="00D4142A" w:rsidP="00D4142A">
      <w:pPr>
        <w:rPr>
          <w:rFonts w:ascii="Avenir Book" w:hAnsi="Avenir Book"/>
          <w:sz w:val="20"/>
          <w:szCs w:val="20"/>
        </w:rPr>
      </w:pPr>
      <w:r w:rsidRPr="00D4142A">
        <w:rPr>
          <w:rFonts w:ascii="Avenir Book" w:hAnsi="Avenir Book"/>
          <w:sz w:val="20"/>
          <w:szCs w:val="20"/>
        </w:rPr>
        <w:t>B (Pass---3 points): B papers are mostly well-documented and well-illustrated but are somewhat marred by minor errors and omissions in the footnoting, bibliography, illustrations and captions.</w:t>
      </w:r>
    </w:p>
    <w:p w14:paraId="21993D3B" w14:textId="77777777" w:rsidR="00D4142A" w:rsidRPr="00D4142A" w:rsidRDefault="00D4142A" w:rsidP="00D4142A">
      <w:pPr>
        <w:rPr>
          <w:rFonts w:ascii="Avenir Book" w:hAnsi="Avenir Book"/>
          <w:sz w:val="20"/>
          <w:szCs w:val="20"/>
        </w:rPr>
      </w:pPr>
    </w:p>
    <w:p w14:paraId="0ECEC093" w14:textId="55DB969B" w:rsidR="00D4142A" w:rsidRPr="00D4142A" w:rsidRDefault="00D4142A" w:rsidP="00D4142A">
      <w:pPr>
        <w:rPr>
          <w:rFonts w:ascii="Avenir Book" w:hAnsi="Avenir Book"/>
          <w:sz w:val="20"/>
          <w:szCs w:val="20"/>
        </w:rPr>
      </w:pPr>
      <w:r w:rsidRPr="00D4142A">
        <w:rPr>
          <w:rFonts w:ascii="Avenir Book" w:hAnsi="Avenir Book"/>
          <w:sz w:val="20"/>
          <w:szCs w:val="20"/>
        </w:rPr>
        <w:t xml:space="preserve">C (No Pass---2 points): A “C” paper has documentation errors/omissions that undermine the persuasiveness of the argument. There may be improperly numbered, missing footnotes and source information lacking for quoted, paraphrased material. Illustrations may be missing and illustration captions may have inaccurate or incomplete identifying information. </w:t>
      </w:r>
      <w:r w:rsidR="00BC6A91" w:rsidRPr="00D4142A">
        <w:rPr>
          <w:rFonts w:ascii="Avenir Book" w:hAnsi="Avenir Book"/>
          <w:sz w:val="20"/>
          <w:szCs w:val="20"/>
        </w:rPr>
        <w:t>Illustrations may</w:t>
      </w:r>
      <w:r w:rsidRPr="00D4142A">
        <w:rPr>
          <w:rFonts w:ascii="Avenir Book" w:hAnsi="Avenir Book"/>
          <w:sz w:val="20"/>
          <w:szCs w:val="20"/>
        </w:rPr>
        <w:t xml:space="preserve"> be unclear or too small to be easily read in relation to textual descriptions. </w:t>
      </w:r>
      <w:r w:rsidR="00BC6A91" w:rsidRPr="00D4142A">
        <w:rPr>
          <w:rFonts w:ascii="Avenir Book" w:hAnsi="Avenir Book"/>
          <w:sz w:val="20"/>
          <w:szCs w:val="20"/>
        </w:rPr>
        <w:t>Bibliography may</w:t>
      </w:r>
      <w:r w:rsidRPr="00D4142A">
        <w:rPr>
          <w:rFonts w:ascii="Avenir Book" w:hAnsi="Avenir Book"/>
          <w:sz w:val="20"/>
          <w:szCs w:val="20"/>
        </w:rPr>
        <w:t xml:space="preserve"> not be complete, may be missing necessary information and may have organizational errors.</w:t>
      </w:r>
    </w:p>
    <w:p w14:paraId="2CBE8D76" w14:textId="77777777" w:rsidR="00D4142A" w:rsidRPr="00D4142A" w:rsidRDefault="00D4142A" w:rsidP="00D4142A">
      <w:pPr>
        <w:rPr>
          <w:rFonts w:ascii="Avenir Book" w:hAnsi="Avenir Book"/>
          <w:sz w:val="20"/>
          <w:szCs w:val="20"/>
        </w:rPr>
      </w:pPr>
      <w:r w:rsidRPr="00D4142A">
        <w:rPr>
          <w:rFonts w:ascii="Avenir Book" w:hAnsi="Avenir Book"/>
          <w:sz w:val="20"/>
          <w:szCs w:val="20"/>
        </w:rPr>
        <w:t xml:space="preserve"> </w:t>
      </w:r>
    </w:p>
    <w:p w14:paraId="7F30B96A" w14:textId="47F05B54" w:rsidR="00D4142A" w:rsidRPr="00D4142A" w:rsidRDefault="00D4142A" w:rsidP="00D4142A">
      <w:pPr>
        <w:rPr>
          <w:rFonts w:ascii="Avenir Book" w:hAnsi="Avenir Book"/>
          <w:sz w:val="20"/>
          <w:szCs w:val="20"/>
        </w:rPr>
      </w:pPr>
      <w:r w:rsidRPr="00D4142A">
        <w:rPr>
          <w:rFonts w:ascii="Avenir Book" w:hAnsi="Avenir Book"/>
          <w:sz w:val="20"/>
          <w:szCs w:val="20"/>
        </w:rPr>
        <w:t>D (Poor---1 point): Generally lacks proper documentation and has numerous errors/omissions in footnoting, bibliography, illustrations and captions. Footnotes are frequently missing, misnumbered, and/or incompletely, inaccurately written. The paper fails to attribute quotes and ideas to their authors and textual sources. Illustrations may be missing or poorly reproduced.</w:t>
      </w:r>
      <w:r w:rsidR="00BC6A91">
        <w:rPr>
          <w:rFonts w:ascii="Avenir Book" w:hAnsi="Avenir Book"/>
          <w:sz w:val="20"/>
          <w:szCs w:val="20"/>
        </w:rPr>
        <w:t xml:space="preserve"> </w:t>
      </w:r>
      <w:r w:rsidRPr="00D4142A">
        <w:rPr>
          <w:rFonts w:ascii="Avenir Book" w:hAnsi="Avenir Book"/>
          <w:sz w:val="20"/>
          <w:szCs w:val="20"/>
        </w:rPr>
        <w:t>Illustration captions may be missing or inaccurate and misnumbered. Illustration figure numbers may be missing or misnumbered in the text. The bibliography may be ill-organized, seriously incomplete and inaccurate.</w:t>
      </w:r>
    </w:p>
    <w:p w14:paraId="0B461C49" w14:textId="77777777" w:rsidR="00D4142A" w:rsidRPr="00D4142A" w:rsidRDefault="00D4142A" w:rsidP="00D4142A">
      <w:pPr>
        <w:rPr>
          <w:rFonts w:ascii="Avenir Book" w:hAnsi="Avenir Book"/>
          <w:sz w:val="20"/>
          <w:szCs w:val="20"/>
        </w:rPr>
      </w:pPr>
    </w:p>
    <w:p w14:paraId="1BB7CAE7" w14:textId="77777777" w:rsidR="00D4142A" w:rsidRPr="00D4142A" w:rsidRDefault="00D4142A" w:rsidP="00D4142A">
      <w:pPr>
        <w:rPr>
          <w:rFonts w:ascii="Avenir Book" w:hAnsi="Avenir Book"/>
          <w:sz w:val="20"/>
          <w:szCs w:val="20"/>
        </w:rPr>
      </w:pPr>
    </w:p>
    <w:p w14:paraId="41554F98" w14:textId="0F99AA05" w:rsidR="001638BC" w:rsidRPr="00D4142A" w:rsidRDefault="00D4142A" w:rsidP="00D4142A">
      <w:pPr>
        <w:rPr>
          <w:rFonts w:ascii="Avenir Book" w:hAnsi="Avenir Book"/>
          <w:sz w:val="20"/>
          <w:szCs w:val="20"/>
        </w:rPr>
      </w:pPr>
      <w:r w:rsidRPr="00D4142A">
        <w:rPr>
          <w:rFonts w:ascii="Avenir Book" w:hAnsi="Avenir Book"/>
          <w:sz w:val="20"/>
          <w:szCs w:val="20"/>
        </w:rPr>
        <w:t>PAPER GRADE:</w:t>
      </w:r>
      <w:r w:rsidRPr="00D4142A">
        <w:rPr>
          <w:rFonts w:ascii="Avenir Book" w:hAnsi="Avenir Book"/>
          <w:sz w:val="20"/>
          <w:szCs w:val="20"/>
        </w:rPr>
        <w:tab/>
      </w:r>
      <w:r>
        <w:rPr>
          <w:rFonts w:ascii="Avenir Book" w:hAnsi="Avenir Book"/>
          <w:sz w:val="20"/>
          <w:szCs w:val="20"/>
        </w:rPr>
        <w:t>_________</w:t>
      </w:r>
      <w:r>
        <w:rPr>
          <w:rFonts w:ascii="Avenir Book" w:hAnsi="Avenir Book"/>
          <w:sz w:val="20"/>
          <w:szCs w:val="20"/>
        </w:rPr>
        <w:br/>
      </w:r>
      <w:r>
        <w:rPr>
          <w:rFonts w:ascii="Avenir Book" w:hAnsi="Avenir Book"/>
          <w:sz w:val="20"/>
          <w:szCs w:val="20"/>
        </w:rPr>
        <w:br/>
      </w:r>
      <w:r w:rsidRPr="00D4142A">
        <w:rPr>
          <w:rFonts w:ascii="Avenir Book" w:hAnsi="Avenir Book"/>
          <w:sz w:val="20"/>
          <w:szCs w:val="20"/>
        </w:rPr>
        <w:t>OVERALL AVERAGE SCORE</w:t>
      </w:r>
      <w:r>
        <w:rPr>
          <w:rFonts w:ascii="Avenir Book" w:hAnsi="Avenir Book"/>
          <w:sz w:val="20"/>
          <w:szCs w:val="20"/>
        </w:rPr>
        <w:t>: _________</w:t>
      </w:r>
    </w:p>
    <w:sectPr w:rsidR="001638BC" w:rsidRPr="00D4142A" w:rsidSect="001E2C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F34E9"/>
    <w:multiLevelType w:val="hybridMultilevel"/>
    <w:tmpl w:val="4516D592"/>
    <w:lvl w:ilvl="0" w:tplc="8ADCA6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402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2A"/>
    <w:rsid w:val="001638BC"/>
    <w:rsid w:val="001E2C32"/>
    <w:rsid w:val="002226C8"/>
    <w:rsid w:val="00223547"/>
    <w:rsid w:val="003913E6"/>
    <w:rsid w:val="00393B2B"/>
    <w:rsid w:val="004C7A4C"/>
    <w:rsid w:val="004F5BB8"/>
    <w:rsid w:val="005534CA"/>
    <w:rsid w:val="00671380"/>
    <w:rsid w:val="0069345F"/>
    <w:rsid w:val="006E2A6D"/>
    <w:rsid w:val="007836EA"/>
    <w:rsid w:val="007E143C"/>
    <w:rsid w:val="008822A0"/>
    <w:rsid w:val="008A7B65"/>
    <w:rsid w:val="009631BC"/>
    <w:rsid w:val="00974AFB"/>
    <w:rsid w:val="00A3202E"/>
    <w:rsid w:val="00A53730"/>
    <w:rsid w:val="00B74F9D"/>
    <w:rsid w:val="00BC6A91"/>
    <w:rsid w:val="00CD69E8"/>
    <w:rsid w:val="00D4142A"/>
    <w:rsid w:val="00D8373A"/>
    <w:rsid w:val="00D867AF"/>
    <w:rsid w:val="00D86BA0"/>
    <w:rsid w:val="00DA62AF"/>
    <w:rsid w:val="00F62F1A"/>
    <w:rsid w:val="00F7512D"/>
    <w:rsid w:val="00FD5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87F7D44"/>
  <w15:chartTrackingRefBased/>
  <w15:docId w15:val="{BEF55740-8CDC-EC40-BC06-C3DECE8F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F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42A"/>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4142A"/>
    <w:rPr>
      <w:color w:val="0563C1" w:themeColor="hyperlink"/>
      <w:u w:val="single"/>
    </w:rPr>
  </w:style>
  <w:style w:type="character" w:styleId="UnresolvedMention">
    <w:name w:val="Unresolved Mention"/>
    <w:basedOn w:val="DefaultParagraphFont"/>
    <w:uiPriority w:val="99"/>
    <w:semiHidden/>
    <w:unhideWhenUsed/>
    <w:rsid w:val="00D41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1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4613</Words>
  <Characters>22746</Characters>
  <Application>Microsoft Office Word</Application>
  <DocSecurity>0</DocSecurity>
  <Lines>399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Obler, Bibiana K</cp:lastModifiedBy>
  <cp:revision>2</cp:revision>
  <dcterms:created xsi:type="dcterms:W3CDTF">2024-08-21T16:53:00Z</dcterms:created>
  <dcterms:modified xsi:type="dcterms:W3CDTF">2024-08-21T16:53:00Z</dcterms:modified>
</cp:coreProperties>
</file>